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A9" w:rsidRPr="003D0FA9" w:rsidRDefault="003D0FA9" w:rsidP="003D0FA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3D0FA9">
        <w:rPr>
          <w:rFonts w:ascii="Times New Roman" w:eastAsia="Times New Roman" w:hAnsi="Times New Roman" w:cs="Times New Roman"/>
          <w:b/>
          <w:bCs/>
          <w:kern w:val="36"/>
          <w:sz w:val="24"/>
          <w:szCs w:val="24"/>
          <w:lang w:eastAsia="uk-UA"/>
        </w:rPr>
        <w:t>Чи має право на податкову знижку за навчання дитини один із батьків, якщо договір з навчальним закладом укладено одним із батьків, а в документах про сплату зазначено дані іншого із батьків?</w:t>
      </w:r>
    </w:p>
    <w:p w:rsidR="003D0FA9" w:rsidRPr="003D0FA9" w:rsidRDefault="003D0FA9" w:rsidP="003D0FA9">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962025" cy="589992"/>
            <wp:effectExtent l="19050" t="0" r="9525" b="0"/>
            <wp:docPr id="1" name="Рисунок 1" descr="https://dp.tax.gov.ua/data/material/000/778/909946/685e49a5d4d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78/909946/685e49a5d4d39.jpg"/>
                    <pic:cNvPicPr>
                      <a:picLocks noChangeAspect="1" noChangeArrowheads="1"/>
                    </pic:cNvPicPr>
                  </pic:nvPicPr>
                  <pic:blipFill>
                    <a:blip r:embed="rId4" cstate="print"/>
                    <a:srcRect/>
                    <a:stretch>
                      <a:fillRect/>
                    </a:stretch>
                  </pic:blipFill>
                  <pic:spPr bwMode="auto">
                    <a:xfrm>
                      <a:off x="0" y="0"/>
                      <a:ext cx="962025" cy="589992"/>
                    </a:xfrm>
                    <a:prstGeom prst="rect">
                      <a:avLst/>
                    </a:prstGeom>
                    <a:noFill/>
                    <a:ln w="9525">
                      <a:noFill/>
                      <a:miter lim="800000"/>
                      <a:headEnd/>
                      <a:tailEnd/>
                    </a:ln>
                  </pic:spPr>
                </pic:pic>
              </a:graphicData>
            </a:graphic>
          </wp:inline>
        </w:drawing>
      </w:r>
    </w:p>
    <w:p w:rsidR="003D0FA9" w:rsidRPr="003D0FA9" w:rsidRDefault="003D0FA9" w:rsidP="003D0FA9">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район) </w:t>
      </w:r>
      <w:r w:rsidRPr="003D0FA9">
        <w:rPr>
          <w:rFonts w:ascii="Times New Roman" w:eastAsia="Times New Roman" w:hAnsi="Times New Roman" w:cs="Times New Roman"/>
          <w:sz w:val="24"/>
          <w:szCs w:val="24"/>
          <w:lang w:eastAsia="uk-UA"/>
        </w:rPr>
        <w:t xml:space="preserve">нагадує, що право платника податку на податкову знижку, підстави для її нарахування, перелік витрат, дозволених до включення до податкової знижки, обмеження права на її нарахування визначені ст. 166 Податкового кодексу України (далі – ПКУ).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Відповідно до </w:t>
      </w:r>
      <w:proofErr w:type="spellStart"/>
      <w:r w:rsidRPr="003D0FA9">
        <w:rPr>
          <w:rFonts w:ascii="Times New Roman" w:eastAsia="Times New Roman" w:hAnsi="Times New Roman" w:cs="Times New Roman"/>
          <w:sz w:val="24"/>
          <w:szCs w:val="24"/>
          <w:lang w:eastAsia="uk-UA"/>
        </w:rPr>
        <w:t>п.п</w:t>
      </w:r>
      <w:proofErr w:type="spellEnd"/>
      <w:r w:rsidRPr="003D0FA9">
        <w:rPr>
          <w:rFonts w:ascii="Times New Roman" w:eastAsia="Times New Roman" w:hAnsi="Times New Roman" w:cs="Times New Roman"/>
          <w:sz w:val="24"/>
          <w:szCs w:val="24"/>
          <w:lang w:eastAsia="uk-UA"/>
        </w:rPr>
        <w:t xml:space="preserve">. 166.3.3 п. 166.3 ст. 166 ПКУ 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нарахованого у вигляді заробітної плати, зменшеного з урахуванням положень п. 164.6 ст. 164 ПКУ, витрати у вигляді суми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Членами сім’ї фізичної особи першого ступеня споріднення для цілей </w:t>
      </w:r>
      <w:proofErr w:type="spellStart"/>
      <w:r w:rsidRPr="003D0FA9">
        <w:rPr>
          <w:rFonts w:ascii="Times New Roman" w:eastAsia="Times New Roman" w:hAnsi="Times New Roman" w:cs="Times New Roman"/>
          <w:sz w:val="24"/>
          <w:szCs w:val="24"/>
          <w:lang w:eastAsia="uk-UA"/>
        </w:rPr>
        <w:t>розд</w:t>
      </w:r>
      <w:proofErr w:type="spellEnd"/>
      <w:r w:rsidRPr="003D0FA9">
        <w:rPr>
          <w:rFonts w:ascii="Times New Roman" w:eastAsia="Times New Roman" w:hAnsi="Times New Roman" w:cs="Times New Roman"/>
          <w:sz w:val="24"/>
          <w:szCs w:val="24"/>
          <w:lang w:eastAsia="uk-UA"/>
        </w:rPr>
        <w:t>. IV ПКУ вважаються її батьки, її чоловік або дружина, діти такої фізичної особи, у тому числі усиновлені (</w:t>
      </w:r>
      <w:proofErr w:type="spellStart"/>
      <w:r w:rsidRPr="003D0FA9">
        <w:rPr>
          <w:rFonts w:ascii="Times New Roman" w:eastAsia="Times New Roman" w:hAnsi="Times New Roman" w:cs="Times New Roman"/>
          <w:sz w:val="24"/>
          <w:szCs w:val="24"/>
          <w:lang w:eastAsia="uk-UA"/>
        </w:rPr>
        <w:t>п.п</w:t>
      </w:r>
      <w:proofErr w:type="spellEnd"/>
      <w:r w:rsidRPr="003D0FA9">
        <w:rPr>
          <w:rFonts w:ascii="Times New Roman" w:eastAsia="Times New Roman" w:hAnsi="Times New Roman" w:cs="Times New Roman"/>
          <w:sz w:val="24"/>
          <w:szCs w:val="24"/>
          <w:lang w:eastAsia="uk-UA"/>
        </w:rPr>
        <w:t xml:space="preserve">. 14.1.263 п. 14.1 ст. 14 ПКУ).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w:t>
      </w:r>
      <w:proofErr w:type="spellStart"/>
      <w:r w:rsidRPr="003D0FA9">
        <w:rPr>
          <w:rFonts w:ascii="Times New Roman" w:eastAsia="Times New Roman" w:hAnsi="Times New Roman" w:cs="Times New Roman"/>
          <w:sz w:val="24"/>
          <w:szCs w:val="24"/>
          <w:lang w:eastAsia="uk-UA"/>
        </w:rPr>
        <w:t>отримувача</w:t>
      </w:r>
      <w:proofErr w:type="spellEnd"/>
      <w:r w:rsidRPr="003D0FA9">
        <w:rPr>
          <w:rFonts w:ascii="Times New Roman" w:eastAsia="Times New Roman" w:hAnsi="Times New Roman" w:cs="Times New Roman"/>
          <w:sz w:val="24"/>
          <w:szCs w:val="24"/>
          <w:lang w:eastAsia="uk-UA"/>
        </w:rPr>
        <w:t>),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roofErr w:type="spellStart"/>
      <w:r w:rsidRPr="003D0FA9">
        <w:rPr>
          <w:rFonts w:ascii="Times New Roman" w:eastAsia="Times New Roman" w:hAnsi="Times New Roman" w:cs="Times New Roman"/>
          <w:sz w:val="24"/>
          <w:szCs w:val="24"/>
          <w:lang w:eastAsia="uk-UA"/>
        </w:rPr>
        <w:t>п.п</w:t>
      </w:r>
      <w:proofErr w:type="spellEnd"/>
      <w:r w:rsidRPr="003D0FA9">
        <w:rPr>
          <w:rFonts w:ascii="Times New Roman" w:eastAsia="Times New Roman" w:hAnsi="Times New Roman" w:cs="Times New Roman"/>
          <w:sz w:val="24"/>
          <w:szCs w:val="24"/>
          <w:lang w:eastAsia="uk-UA"/>
        </w:rPr>
        <w:t xml:space="preserve">. 166.2.1 п. 166.2 ст. 166 ПКУ).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Копії зазначених у </w:t>
      </w:r>
      <w:proofErr w:type="spellStart"/>
      <w:r w:rsidRPr="003D0FA9">
        <w:rPr>
          <w:rFonts w:ascii="Times New Roman" w:eastAsia="Times New Roman" w:hAnsi="Times New Roman" w:cs="Times New Roman"/>
          <w:sz w:val="24"/>
          <w:szCs w:val="24"/>
          <w:lang w:eastAsia="uk-UA"/>
        </w:rPr>
        <w:t>п.п</w:t>
      </w:r>
      <w:proofErr w:type="spellEnd"/>
      <w:r w:rsidRPr="003D0FA9">
        <w:rPr>
          <w:rFonts w:ascii="Times New Roman" w:eastAsia="Times New Roman" w:hAnsi="Times New Roman" w:cs="Times New Roman"/>
          <w:sz w:val="24"/>
          <w:szCs w:val="24"/>
          <w:lang w:eastAsia="uk-UA"/>
        </w:rPr>
        <w:t>. 166.2.1 п. 166.2 ст. 166 ПКУ документів (крім електронних розрахункових документів) надаються разом з податковою декларацією про майновий стан і доходи (далі – податкова декларація),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 (</w:t>
      </w:r>
      <w:proofErr w:type="spellStart"/>
      <w:r w:rsidRPr="003D0FA9">
        <w:rPr>
          <w:rFonts w:ascii="Times New Roman" w:eastAsia="Times New Roman" w:hAnsi="Times New Roman" w:cs="Times New Roman"/>
          <w:sz w:val="24"/>
          <w:szCs w:val="24"/>
          <w:lang w:eastAsia="uk-UA"/>
        </w:rPr>
        <w:t>п.п</w:t>
      </w:r>
      <w:proofErr w:type="spellEnd"/>
      <w:r w:rsidRPr="003D0FA9">
        <w:rPr>
          <w:rFonts w:ascii="Times New Roman" w:eastAsia="Times New Roman" w:hAnsi="Times New Roman" w:cs="Times New Roman"/>
          <w:sz w:val="24"/>
          <w:szCs w:val="24"/>
          <w:lang w:eastAsia="uk-UA"/>
        </w:rPr>
        <w:t xml:space="preserve">. 166.2.2 п. 166.2 ст. 166 ПКУ).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У разі якщо відповідні витрати підтверджені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регулює Закон України від 05 вересня 2017 року № 2145-VІІІ «Про освіту» із змінами та доповненнями (далі – Закон № 2145).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Частиною шостою ст. 79 Закону № 2145 встановлено, що розмір та умови оплати за навчання, підготовку, перепідготовку, підвищення кваліфікації, за надання додаткових освітніх послуг встановлюються договором.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Договір укладається між закладом освіти і здобувачем освіти (його законними представниками) та/або юридичною чи фізичною особою, яка здійснює оплату.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Враховуючи викладене, з метою використання права на податкову знижку у зменшення оподатковуваного доходу за наслідками звітного податкового року, нарахованого у вигляді </w:t>
      </w:r>
      <w:r w:rsidRPr="003D0FA9">
        <w:rPr>
          <w:rFonts w:ascii="Times New Roman" w:eastAsia="Times New Roman" w:hAnsi="Times New Roman" w:cs="Times New Roman"/>
          <w:sz w:val="24"/>
          <w:szCs w:val="24"/>
          <w:lang w:eastAsia="uk-UA"/>
        </w:rPr>
        <w:lastRenderedPageBreak/>
        <w:t xml:space="preserve">заробітної плати, платник податку має право включити фактично здійснені ним витрати у вигляді суми коштів, сплачених на користь вітчизняних закладів дошкільної, позашкільної, загальної середньої освіти для компенсації вартості здобуття відповідної освіти такого платника податку та/або члена його сім’ї першого ступеня споріднення, підтверджені відповідними платіжними та розрахунковими документами, зокрема, квитанціями, фіскальними чеками, прибутковими касовими ордерами, що ідентифікують надавача послуг і особу, яка звертається за податковою знижкою (їх </w:t>
      </w:r>
      <w:proofErr w:type="spellStart"/>
      <w:r w:rsidRPr="003D0FA9">
        <w:rPr>
          <w:rFonts w:ascii="Times New Roman" w:eastAsia="Times New Roman" w:hAnsi="Times New Roman" w:cs="Times New Roman"/>
          <w:sz w:val="24"/>
          <w:szCs w:val="24"/>
          <w:lang w:eastAsia="uk-UA"/>
        </w:rPr>
        <w:t>отримувача</w:t>
      </w:r>
      <w:proofErr w:type="spellEnd"/>
      <w:r w:rsidRPr="003D0FA9">
        <w:rPr>
          <w:rFonts w:ascii="Times New Roman" w:eastAsia="Times New Roman" w:hAnsi="Times New Roman" w:cs="Times New Roman"/>
          <w:sz w:val="24"/>
          <w:szCs w:val="24"/>
          <w:lang w:eastAsia="uk-UA"/>
        </w:rPr>
        <w:t xml:space="preserve">), а також копією договору в якому обов’язково повинно бути відображено заклад освіти – надавача послуг і здобувача освіти – </w:t>
      </w:r>
      <w:proofErr w:type="spellStart"/>
      <w:r w:rsidRPr="003D0FA9">
        <w:rPr>
          <w:rFonts w:ascii="Times New Roman" w:eastAsia="Times New Roman" w:hAnsi="Times New Roman" w:cs="Times New Roman"/>
          <w:sz w:val="24"/>
          <w:szCs w:val="24"/>
          <w:lang w:eastAsia="uk-UA"/>
        </w:rPr>
        <w:t>отримувача</w:t>
      </w:r>
      <w:proofErr w:type="spellEnd"/>
      <w:r w:rsidRPr="003D0FA9">
        <w:rPr>
          <w:rFonts w:ascii="Times New Roman" w:eastAsia="Times New Roman" w:hAnsi="Times New Roman" w:cs="Times New Roman"/>
          <w:sz w:val="24"/>
          <w:szCs w:val="24"/>
          <w:lang w:eastAsia="uk-UA"/>
        </w:rPr>
        <w:t xml:space="preserve"> послуг (його законного представника), вартість таких послуг і строк оплати за такі послуги. </w:t>
      </w:r>
    </w:p>
    <w:p w:rsidR="003D0FA9" w:rsidRPr="003D0FA9" w:rsidRDefault="003D0FA9" w:rsidP="003D0FA9">
      <w:pPr>
        <w:spacing w:after="0" w:line="240" w:lineRule="auto"/>
        <w:ind w:firstLine="567"/>
        <w:jc w:val="both"/>
        <w:rPr>
          <w:rFonts w:ascii="Times New Roman" w:eastAsia="Times New Roman" w:hAnsi="Times New Roman" w:cs="Times New Roman"/>
          <w:sz w:val="24"/>
          <w:szCs w:val="24"/>
          <w:lang w:eastAsia="uk-UA"/>
        </w:rPr>
      </w:pPr>
      <w:r w:rsidRPr="003D0FA9">
        <w:rPr>
          <w:rFonts w:ascii="Times New Roman" w:eastAsia="Times New Roman" w:hAnsi="Times New Roman" w:cs="Times New Roman"/>
          <w:sz w:val="24"/>
          <w:szCs w:val="24"/>
          <w:lang w:eastAsia="uk-UA"/>
        </w:rPr>
        <w:t xml:space="preserve">При цьому, в договорі про навчання повинні бути зазначені прізвище, ім’я та по батькові особи, яка буде безпосередньо навчатися (дитини). </w:t>
      </w:r>
    </w:p>
    <w:p w:rsidR="0062492B" w:rsidRDefault="0062492B" w:rsidP="003D0FA9">
      <w:pPr>
        <w:spacing w:after="0"/>
        <w:ind w:firstLine="567"/>
      </w:pPr>
    </w:p>
    <w:sectPr w:rsidR="0062492B" w:rsidSect="006249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FA9"/>
    <w:rsid w:val="003D0FA9"/>
    <w:rsid w:val="006249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2B"/>
  </w:style>
  <w:style w:type="paragraph" w:styleId="1">
    <w:name w:val="heading 1"/>
    <w:basedOn w:val="a"/>
    <w:link w:val="10"/>
    <w:uiPriority w:val="9"/>
    <w:qFormat/>
    <w:rsid w:val="003D0F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FA9"/>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D0F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D0FA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D0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294839">
      <w:bodyDiv w:val="1"/>
      <w:marLeft w:val="0"/>
      <w:marRight w:val="0"/>
      <w:marTop w:val="0"/>
      <w:marBottom w:val="0"/>
      <w:divBdr>
        <w:top w:val="none" w:sz="0" w:space="0" w:color="auto"/>
        <w:left w:val="none" w:sz="0" w:space="0" w:color="auto"/>
        <w:bottom w:val="none" w:sz="0" w:space="0" w:color="auto"/>
        <w:right w:val="none" w:sz="0" w:space="0" w:color="auto"/>
      </w:divBdr>
      <w:divsChild>
        <w:div w:id="413092490">
          <w:marLeft w:val="0"/>
          <w:marRight w:val="0"/>
          <w:marTop w:val="0"/>
          <w:marBottom w:val="0"/>
          <w:divBdr>
            <w:top w:val="none" w:sz="0" w:space="0" w:color="auto"/>
            <w:left w:val="none" w:sz="0" w:space="0" w:color="auto"/>
            <w:bottom w:val="none" w:sz="0" w:space="0" w:color="auto"/>
            <w:right w:val="none" w:sz="0" w:space="0" w:color="auto"/>
          </w:divBdr>
          <w:divsChild>
            <w:div w:id="7416425">
              <w:marLeft w:val="0"/>
              <w:marRight w:val="0"/>
              <w:marTop w:val="0"/>
              <w:marBottom w:val="0"/>
              <w:divBdr>
                <w:top w:val="none" w:sz="0" w:space="0" w:color="auto"/>
                <w:left w:val="none" w:sz="0" w:space="0" w:color="auto"/>
                <w:bottom w:val="none" w:sz="0" w:space="0" w:color="auto"/>
                <w:right w:val="none" w:sz="0" w:space="0" w:color="auto"/>
              </w:divBdr>
            </w:div>
          </w:divsChild>
        </w:div>
        <w:div w:id="958688019">
          <w:marLeft w:val="0"/>
          <w:marRight w:val="0"/>
          <w:marTop w:val="0"/>
          <w:marBottom w:val="0"/>
          <w:divBdr>
            <w:top w:val="none" w:sz="0" w:space="0" w:color="auto"/>
            <w:left w:val="none" w:sz="0" w:space="0" w:color="auto"/>
            <w:bottom w:val="none" w:sz="0" w:space="0" w:color="auto"/>
            <w:right w:val="none" w:sz="0" w:space="0" w:color="auto"/>
          </w:divBdr>
          <w:divsChild>
            <w:div w:id="2077122645">
              <w:marLeft w:val="0"/>
              <w:marRight w:val="0"/>
              <w:marTop w:val="0"/>
              <w:marBottom w:val="0"/>
              <w:divBdr>
                <w:top w:val="none" w:sz="0" w:space="0" w:color="auto"/>
                <w:left w:val="none" w:sz="0" w:space="0" w:color="auto"/>
                <w:bottom w:val="none" w:sz="0" w:space="0" w:color="auto"/>
                <w:right w:val="none" w:sz="0" w:space="0" w:color="auto"/>
              </w:divBdr>
              <w:divsChild>
                <w:div w:id="9797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2984</Words>
  <Characters>1701</Characters>
  <Application>Microsoft Office Word</Application>
  <DocSecurity>0</DocSecurity>
  <Lines>14</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2025-06-30T12:15:00Z</dcterms:created>
  <dcterms:modified xsi:type="dcterms:W3CDTF">2025-06-30T12:16:00Z</dcterms:modified>
</cp:coreProperties>
</file>