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65C" w:rsidRPr="0078465C" w:rsidRDefault="0078465C" w:rsidP="0078465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7846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Право на підвищену ПСП військовослужбовців</w:t>
      </w:r>
    </w:p>
    <w:p w:rsidR="0078465C" w:rsidRPr="0078465C" w:rsidRDefault="0078465C" w:rsidP="00784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1087185" cy="666750"/>
            <wp:effectExtent l="19050" t="0" r="0" b="0"/>
            <wp:docPr id="1" name="Рисунок 1" descr="https://dp.tax.gov.ua/data/material/000/788/920286/688c7e432b3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88/920286/688c7e432b34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271" cy="668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65C" w:rsidRPr="0078465C" w:rsidRDefault="0078465C" w:rsidP="0078465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BFC">
        <w:rPr>
          <w:rFonts w:ascii="Times New Roman" w:hAnsi="Times New Roman" w:cs="Times New Roman"/>
          <w:sz w:val="24"/>
          <w:szCs w:val="24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 (територія обслуговування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Павлоградський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BFC">
        <w:rPr>
          <w:rFonts w:ascii="Times New Roman" w:hAnsi="Times New Roman" w:cs="Times New Roman"/>
          <w:sz w:val="24"/>
          <w:szCs w:val="24"/>
        </w:rPr>
        <w:t xml:space="preserve">район) </w:t>
      </w:r>
      <w:r w:rsidRPr="007846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нагадує, що порядок надання податкової соціальної пільги (ПСП), її розмір, перелік категорій платників податку, які мають право на таку пільгу та обмеження щодо її застосування визначається ст. 169 Податкового кодексу України (далі – ПКУ). </w:t>
      </w:r>
    </w:p>
    <w:p w:rsidR="0078465C" w:rsidRPr="0078465C" w:rsidRDefault="0078465C" w:rsidP="007846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46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Пунктом 169.1 ст. 169 ПКУ з урахуванням норм </w:t>
      </w:r>
      <w:proofErr w:type="spellStart"/>
      <w:r w:rsidRPr="0078465C">
        <w:rPr>
          <w:rFonts w:ascii="Times New Roman" w:eastAsia="Times New Roman" w:hAnsi="Times New Roman" w:cs="Times New Roman"/>
          <w:sz w:val="24"/>
          <w:szCs w:val="24"/>
          <w:lang w:eastAsia="uk-UA"/>
        </w:rPr>
        <w:t>п.п</w:t>
      </w:r>
      <w:proofErr w:type="spellEnd"/>
      <w:r w:rsidRPr="007846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 169.4.1 п. 169.4 ст. 169 ПКУ визначено, що платник податку має право на зменшення суми загального місячного оподатковуваного доходу, отримуваного від одного роботодавця у вигляді заробітної плати, на ПСП. </w:t>
      </w:r>
    </w:p>
    <w:p w:rsidR="0078465C" w:rsidRPr="0078465C" w:rsidRDefault="0078465C" w:rsidP="007846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46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Підпунктом 14.1.222 п. 14.1 ст. 14 ПКУ встановлено, що роботодавець – це юридична особа (її філія, відділення, інший відокремлений підрозділ чи її представництво) або </w:t>
      </w:r>
      <w:proofErr w:type="spellStart"/>
      <w:r w:rsidRPr="0078465C">
        <w:rPr>
          <w:rFonts w:ascii="Times New Roman" w:eastAsia="Times New Roman" w:hAnsi="Times New Roman" w:cs="Times New Roman"/>
          <w:sz w:val="24"/>
          <w:szCs w:val="24"/>
          <w:lang w:eastAsia="uk-UA"/>
        </w:rPr>
        <w:t>самозайнята</w:t>
      </w:r>
      <w:proofErr w:type="spellEnd"/>
      <w:r w:rsidRPr="007846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особа, яка використовує найману працю фізичних осіб на підставі укладених трудових договорів (контрактів) та несе обов’язки із сплати їм заробітної плати, а також нарахування, утримання та сплати податку на доходи фізичних осіб до бюджету, нарахувань на фонд оплати праці, інші обов’язки, передбачені законами. </w:t>
      </w:r>
    </w:p>
    <w:p w:rsidR="0078465C" w:rsidRPr="0078465C" w:rsidRDefault="0078465C" w:rsidP="007846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465C">
        <w:rPr>
          <w:rFonts w:ascii="Times New Roman" w:eastAsia="Times New Roman" w:hAnsi="Times New Roman" w:cs="Times New Roman"/>
          <w:sz w:val="24"/>
          <w:szCs w:val="24"/>
          <w:lang w:eastAsia="uk-UA"/>
        </w:rPr>
        <w:t>Заробітна плата для цілей розділу IV ПКУ – це основна та додаткова заробітна плата, інші заохочувальні та компенсаційні виплати, які виплачуються (надаються) платнику податку у зв’язку з відносинами трудового найму згідно із законом (</w:t>
      </w:r>
      <w:proofErr w:type="spellStart"/>
      <w:r w:rsidRPr="0078465C">
        <w:rPr>
          <w:rFonts w:ascii="Times New Roman" w:eastAsia="Times New Roman" w:hAnsi="Times New Roman" w:cs="Times New Roman"/>
          <w:sz w:val="24"/>
          <w:szCs w:val="24"/>
          <w:lang w:eastAsia="uk-UA"/>
        </w:rPr>
        <w:t>п.п</w:t>
      </w:r>
      <w:proofErr w:type="spellEnd"/>
      <w:r w:rsidRPr="007846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14.1.48 п. 14.1 ст. 14 ПКУ). </w:t>
      </w:r>
    </w:p>
    <w:p w:rsidR="0078465C" w:rsidRPr="0078465C" w:rsidRDefault="0078465C" w:rsidP="007846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46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Статтею 2 Закону України від 24 березня 1995 року № 108/95-ВР «Про оплату праці» (із змінами) визначено структуру заробітної плати. </w:t>
      </w:r>
    </w:p>
    <w:p w:rsidR="0078465C" w:rsidRPr="0078465C" w:rsidRDefault="0078465C" w:rsidP="007846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46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Основна заробітна плата – це винагорода за виконану роботу відповідно до встановлених норм праці (норми часу, виробітку, обслуговування, посадові обов’язки). Вона встановлюється у вигляді тарифних ставок (окладів) і відрядних розцінок для робітників та посадових окладів для службовців. </w:t>
      </w:r>
    </w:p>
    <w:p w:rsidR="0078465C" w:rsidRPr="0078465C" w:rsidRDefault="0078465C" w:rsidP="007846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46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Додаткова заробітна плата – це винагорода за працю понад установлені норми, за трудові успіхи та винахідливість і за особливі умови праці. Вона включає доплати, надбавки, гарантійні і компенсаційні виплати, передбачені чинним законодавством; премії, пов’язані з виконанням виробничих завдань і функцій. </w:t>
      </w:r>
    </w:p>
    <w:p w:rsidR="0078465C" w:rsidRPr="0078465C" w:rsidRDefault="0078465C" w:rsidP="007846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46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інших заохочувальних та компенсаційних виплат належать виплати у формі винагород за підсумками роботи за рік, премії за спеціальними системами і положеннями, виплати в рамках грантів, компенсаційні та інші грошові і матеріальні виплати, які не передбачені актами чинного законодавства, або які провадяться понад встановлені зазначеними актами норми. </w:t>
      </w:r>
    </w:p>
    <w:p w:rsidR="0078465C" w:rsidRPr="0078465C" w:rsidRDefault="0078465C" w:rsidP="007846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465C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Податкова соціальна пільга не може бути застосована до заробітної плати, яку платник податку протягом звітного податкового місяця отримує одночасно з доходами у вигляді грошового чи майнового (речового) забезпечення військовослужбовців, що виплачуються з бюджету (</w:t>
      </w:r>
      <w:proofErr w:type="spellStart"/>
      <w:r w:rsidRPr="0078465C">
        <w:rPr>
          <w:rFonts w:ascii="Times New Roman" w:eastAsia="Times New Roman" w:hAnsi="Times New Roman" w:cs="Times New Roman"/>
          <w:sz w:val="24"/>
          <w:szCs w:val="24"/>
          <w:lang w:eastAsia="uk-UA"/>
        </w:rPr>
        <w:t>п.п</w:t>
      </w:r>
      <w:proofErr w:type="spellEnd"/>
      <w:r w:rsidRPr="007846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169.2.3 п. 169.2 ст. 169 ПКУ). </w:t>
      </w:r>
    </w:p>
    <w:p w:rsidR="0078465C" w:rsidRPr="0078465C" w:rsidRDefault="0078465C" w:rsidP="007846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46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Відповідно до частини шостої ст. 2 Закону України від 25 березня 1992 року № 2232-ХII «Про військовий обов’язок і військову службу» (із змінами) визначено, що військова служба за призовом під час мобілізації на особливий період є одним із видів військової служби. </w:t>
      </w:r>
    </w:p>
    <w:p w:rsidR="0078465C" w:rsidRPr="0078465C" w:rsidRDefault="0078465C" w:rsidP="007846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46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Статтею 9 Закону України від 20 грудня 1991 року № 2011-ХІІ «Про соціальний і правовий захист військовослужбовців та членів їх сімей» (із змінами) встановлено, що держава гарантує військовослужбовцям достатнє матеріальне, грошове та інші види забезпечення в обсязі, що відповідає умовам військової служби, стимулює закріплення кваліфікованих військових кадрів. </w:t>
      </w:r>
    </w:p>
    <w:p w:rsidR="0078465C" w:rsidRPr="0078465C" w:rsidRDefault="0078465C" w:rsidP="007846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465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Таким чином, у разі якщо працівник, призваний на військову службу за призовом під час мобілізації на особливій період отримує заробітну плату (середній заробіток) та одночасно грошове чи майнове (речове) забезпечення військовослужбовця, що виплачуються з бюджету, то роботодавець під час нарахування заробітної плати такому працівнику не має право на застосування ПСП. </w:t>
      </w:r>
    </w:p>
    <w:p w:rsidR="0078465C" w:rsidRPr="0078465C" w:rsidRDefault="0078465C" w:rsidP="007846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46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Відповідно до ст. 169 ПКУ члени сімей загиблих військовослужбовців не віднесені до переліку категорій платників податку, які мають право на ПСП. </w:t>
      </w:r>
    </w:p>
    <w:p w:rsidR="00220415" w:rsidRDefault="00220415" w:rsidP="0078465C">
      <w:pPr>
        <w:spacing w:after="0"/>
        <w:ind w:firstLine="567"/>
      </w:pPr>
    </w:p>
    <w:p w:rsidR="0078465C" w:rsidRDefault="0078465C">
      <w:pPr>
        <w:spacing w:after="0"/>
        <w:ind w:firstLine="567"/>
      </w:pPr>
    </w:p>
    <w:sectPr w:rsidR="0078465C" w:rsidSect="002204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465C"/>
    <w:rsid w:val="00220415"/>
    <w:rsid w:val="00784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415"/>
  </w:style>
  <w:style w:type="paragraph" w:styleId="1">
    <w:name w:val="heading 1"/>
    <w:basedOn w:val="a"/>
    <w:link w:val="10"/>
    <w:uiPriority w:val="9"/>
    <w:qFormat/>
    <w:rsid w:val="007846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65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78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784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846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0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1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6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2547</Words>
  <Characters>1453</Characters>
  <Application>Microsoft Office Word</Application>
  <DocSecurity>0</DocSecurity>
  <Lines>12</Lines>
  <Paragraphs>7</Paragraphs>
  <ScaleCrop>false</ScaleCrop>
  <Company/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2025-08-04T06:42:00Z</dcterms:created>
  <dcterms:modified xsi:type="dcterms:W3CDTF">2025-08-04T06:43:00Z</dcterms:modified>
</cp:coreProperties>
</file>