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C25" w:rsidRPr="00753C25" w:rsidRDefault="00753C25" w:rsidP="00753C25">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uk-UA"/>
        </w:rPr>
      </w:pPr>
      <w:r w:rsidRPr="00753C25">
        <w:rPr>
          <w:rFonts w:ascii="Times New Roman" w:eastAsia="Times New Roman" w:hAnsi="Times New Roman" w:cs="Times New Roman"/>
          <w:b/>
          <w:bCs/>
          <w:kern w:val="36"/>
          <w:sz w:val="24"/>
          <w:szCs w:val="24"/>
          <w:lang w:eastAsia="uk-UA"/>
        </w:rPr>
        <w:t>Про право на податкову знижку</w:t>
      </w:r>
    </w:p>
    <w:p w:rsidR="00753C25" w:rsidRPr="00753C25" w:rsidRDefault="00753C25" w:rsidP="00753C25">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noProof/>
          <w:sz w:val="24"/>
          <w:szCs w:val="24"/>
          <w:lang w:eastAsia="uk-UA"/>
        </w:rPr>
        <w:drawing>
          <wp:inline distT="0" distB="0" distL="0" distR="0">
            <wp:extent cx="931161" cy="571500"/>
            <wp:effectExtent l="19050" t="0" r="2289" b="0"/>
            <wp:docPr id="1" name="Рисунок 1" descr="https://dp.tax.gov.ua/data/material/000/816/950742/690db7f8b28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p.tax.gov.ua/data/material/000/816/950742/690db7f8b28cd.png"/>
                    <pic:cNvPicPr>
                      <a:picLocks noChangeAspect="1" noChangeArrowheads="1"/>
                    </pic:cNvPicPr>
                  </pic:nvPicPr>
                  <pic:blipFill>
                    <a:blip r:embed="rId4" cstate="print"/>
                    <a:srcRect/>
                    <a:stretch>
                      <a:fillRect/>
                    </a:stretch>
                  </pic:blipFill>
                  <pic:spPr bwMode="auto">
                    <a:xfrm>
                      <a:off x="0" y="0"/>
                      <a:ext cx="932836" cy="572528"/>
                    </a:xfrm>
                    <a:prstGeom prst="rect">
                      <a:avLst/>
                    </a:prstGeom>
                    <a:noFill/>
                    <a:ln w="9525">
                      <a:noFill/>
                      <a:miter lim="800000"/>
                      <a:headEnd/>
                      <a:tailEnd/>
                    </a:ln>
                  </pic:spPr>
                </pic:pic>
              </a:graphicData>
            </a:graphic>
          </wp:inline>
        </w:drawing>
      </w:r>
    </w:p>
    <w:p w:rsidR="00753C25" w:rsidRPr="00753C25" w:rsidRDefault="00753C25" w:rsidP="00753C25">
      <w:pPr>
        <w:spacing w:after="0" w:line="240" w:lineRule="auto"/>
        <w:ind w:firstLine="567"/>
        <w:jc w:val="both"/>
        <w:rPr>
          <w:rFonts w:ascii="Times New Roman" w:eastAsia="Times New Roman" w:hAnsi="Times New Roman" w:cs="Times New Roman"/>
          <w:sz w:val="24"/>
          <w:szCs w:val="24"/>
          <w:lang w:eastAsia="uk-UA"/>
        </w:rPr>
      </w:pPr>
      <w:r w:rsidRPr="00753C25">
        <w:rPr>
          <w:rFonts w:ascii="Times New Roman" w:eastAsia="Times New Roman" w:hAnsi="Times New Roman" w:cs="Times New Roman"/>
          <w:sz w:val="24"/>
          <w:szCs w:val="24"/>
          <w:lang w:eastAsia="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w:t>
      </w:r>
      <w:proofErr w:type="spellStart"/>
      <w:r w:rsidRPr="00753C25">
        <w:rPr>
          <w:rFonts w:ascii="Times New Roman" w:eastAsia="Times New Roman" w:hAnsi="Times New Roman" w:cs="Times New Roman"/>
          <w:sz w:val="24"/>
          <w:szCs w:val="24"/>
          <w:lang w:eastAsia="uk-UA"/>
        </w:rPr>
        <w:t>Павлоградський</w:t>
      </w:r>
      <w:proofErr w:type="spellEnd"/>
      <w:r w:rsidRPr="00753C25">
        <w:rPr>
          <w:rFonts w:ascii="Times New Roman" w:eastAsia="Times New Roman" w:hAnsi="Times New Roman" w:cs="Times New Roman"/>
          <w:sz w:val="24"/>
          <w:szCs w:val="24"/>
          <w:lang w:eastAsia="uk-UA"/>
        </w:rPr>
        <w:t xml:space="preserve"> район) нагадує.    </w:t>
      </w:r>
    </w:p>
    <w:p w:rsidR="00753C25" w:rsidRPr="00753C25" w:rsidRDefault="00753C25" w:rsidP="00753C25">
      <w:pPr>
        <w:spacing w:after="0" w:line="240" w:lineRule="auto"/>
        <w:ind w:firstLine="567"/>
        <w:jc w:val="both"/>
        <w:rPr>
          <w:rFonts w:ascii="Times New Roman" w:eastAsia="Times New Roman" w:hAnsi="Times New Roman" w:cs="Times New Roman"/>
          <w:sz w:val="24"/>
          <w:szCs w:val="24"/>
          <w:lang w:eastAsia="uk-UA"/>
        </w:rPr>
      </w:pPr>
      <w:r w:rsidRPr="00753C25">
        <w:rPr>
          <w:rFonts w:ascii="Times New Roman" w:eastAsia="Times New Roman" w:hAnsi="Times New Roman" w:cs="Times New Roman"/>
          <w:sz w:val="24"/>
          <w:szCs w:val="24"/>
          <w:lang w:eastAsia="uk-UA"/>
        </w:rPr>
        <w:t xml:space="preserve">- За витратами, понесеними у 2024 році, фізичні особи – платники податку на доходи фізичних осіб (ПДФО), які не є суб’єктами господарювання, мають право на податкову знижку. Для цього необхідно подати податкову декларацію про майновий стан і доходи по 31 грудня 2025 року (включно).   </w:t>
      </w:r>
    </w:p>
    <w:p w:rsidR="00753C25" w:rsidRPr="00753C25" w:rsidRDefault="00753C25" w:rsidP="00753C25">
      <w:pPr>
        <w:spacing w:after="0" w:line="240" w:lineRule="auto"/>
        <w:ind w:firstLine="567"/>
        <w:jc w:val="both"/>
        <w:rPr>
          <w:rFonts w:ascii="Times New Roman" w:eastAsia="Times New Roman" w:hAnsi="Times New Roman" w:cs="Times New Roman"/>
          <w:sz w:val="24"/>
          <w:szCs w:val="24"/>
          <w:lang w:eastAsia="uk-UA"/>
        </w:rPr>
      </w:pPr>
      <w:r w:rsidRPr="00753C25">
        <w:rPr>
          <w:rFonts w:ascii="Times New Roman" w:eastAsia="Times New Roman" w:hAnsi="Times New Roman" w:cs="Times New Roman"/>
          <w:sz w:val="24"/>
          <w:szCs w:val="24"/>
          <w:lang w:eastAsia="uk-UA"/>
        </w:rPr>
        <w:t xml:space="preserve">- Податкова знижка – це документально підтверджена сума (вартість) витрат платника ПДФО – резидента у зв’язку з придбанням товарів (робіт, послуг) у резидентів – фізичних або юридичних осіб протягом звітного року, на яку дозволяється зменшення його загального річного оподатковуваного доходу, одержаного за наслідками такого звітного року у вигляді заробітної плати та/або у вигляді дивідендів, у випадках, визначених Податковим кодексом України (далі – Кодекс).   </w:t>
      </w:r>
    </w:p>
    <w:p w:rsidR="00753C25" w:rsidRPr="00753C25" w:rsidRDefault="00753C25" w:rsidP="00753C25">
      <w:pPr>
        <w:spacing w:after="0" w:line="240" w:lineRule="auto"/>
        <w:ind w:firstLine="567"/>
        <w:jc w:val="both"/>
        <w:rPr>
          <w:rFonts w:ascii="Times New Roman" w:eastAsia="Times New Roman" w:hAnsi="Times New Roman" w:cs="Times New Roman"/>
          <w:sz w:val="24"/>
          <w:szCs w:val="24"/>
          <w:lang w:eastAsia="uk-UA"/>
        </w:rPr>
      </w:pPr>
      <w:r w:rsidRPr="00753C25">
        <w:rPr>
          <w:rFonts w:ascii="Times New Roman" w:eastAsia="Times New Roman" w:hAnsi="Times New Roman" w:cs="Times New Roman"/>
          <w:sz w:val="24"/>
          <w:szCs w:val="24"/>
          <w:lang w:eastAsia="uk-UA"/>
        </w:rPr>
        <w:t xml:space="preserve">- Сума податкової знижки, нарахована платнику ПДФО у звітному податковому році, не може перевищувати суму річного загального оподатковуваного доходу платника ПДФО, нарахованого як заробітна плата, зменшену з урахуванням положень п. 164.6 ст. 164 Кодексу, крім випадку, визначеного </w:t>
      </w:r>
      <w:proofErr w:type="spellStart"/>
      <w:r w:rsidRPr="00753C25">
        <w:rPr>
          <w:rFonts w:ascii="Times New Roman" w:eastAsia="Times New Roman" w:hAnsi="Times New Roman" w:cs="Times New Roman"/>
          <w:sz w:val="24"/>
          <w:szCs w:val="24"/>
          <w:lang w:eastAsia="uk-UA"/>
        </w:rPr>
        <w:t>п.п</w:t>
      </w:r>
      <w:proofErr w:type="spellEnd"/>
      <w:r w:rsidRPr="00753C25">
        <w:rPr>
          <w:rFonts w:ascii="Times New Roman" w:eastAsia="Times New Roman" w:hAnsi="Times New Roman" w:cs="Times New Roman"/>
          <w:sz w:val="24"/>
          <w:szCs w:val="24"/>
          <w:lang w:eastAsia="uk-UA"/>
        </w:rPr>
        <w:t>. 166.4.4 п. 166.4 ст. 166 Кодексу (</w:t>
      </w:r>
      <w:proofErr w:type="spellStart"/>
      <w:r w:rsidRPr="00753C25">
        <w:rPr>
          <w:rFonts w:ascii="Times New Roman" w:eastAsia="Times New Roman" w:hAnsi="Times New Roman" w:cs="Times New Roman"/>
          <w:sz w:val="24"/>
          <w:szCs w:val="24"/>
          <w:lang w:eastAsia="uk-UA"/>
        </w:rPr>
        <w:t>п.п</w:t>
      </w:r>
      <w:proofErr w:type="spellEnd"/>
      <w:r w:rsidRPr="00753C25">
        <w:rPr>
          <w:rFonts w:ascii="Times New Roman" w:eastAsia="Times New Roman" w:hAnsi="Times New Roman" w:cs="Times New Roman"/>
          <w:sz w:val="24"/>
          <w:szCs w:val="24"/>
          <w:lang w:eastAsia="uk-UA"/>
        </w:rPr>
        <w:t xml:space="preserve">. 166.4.2 п. 166.4 ст. 166 Кодексу).    </w:t>
      </w:r>
    </w:p>
    <w:p w:rsidR="00753C25" w:rsidRPr="00753C25" w:rsidRDefault="00753C25" w:rsidP="00753C25">
      <w:pPr>
        <w:spacing w:after="0" w:line="240" w:lineRule="auto"/>
        <w:ind w:firstLine="567"/>
        <w:jc w:val="both"/>
        <w:rPr>
          <w:rFonts w:ascii="Times New Roman" w:eastAsia="Times New Roman" w:hAnsi="Times New Roman" w:cs="Times New Roman"/>
          <w:sz w:val="24"/>
          <w:szCs w:val="24"/>
          <w:lang w:eastAsia="uk-UA"/>
        </w:rPr>
      </w:pPr>
      <w:r w:rsidRPr="00753C25">
        <w:rPr>
          <w:rFonts w:ascii="Times New Roman" w:eastAsia="Times New Roman" w:hAnsi="Times New Roman" w:cs="Times New Roman"/>
          <w:sz w:val="24"/>
          <w:szCs w:val="24"/>
          <w:lang w:eastAsia="uk-UA"/>
        </w:rPr>
        <w:t>- До податкової знижки включаються фактично здійснені протягом звітного податкового року платником ПДФО витрати, підтверджені відповідними платіжними та розрахунковими документами, зокрема, квитанціями, фіскальними або товарними чеками, прибутковими касовими ордерами, копіями договорів, що ідентифікують продавця товарів (робіт, послуг) і їх покупця (</w:t>
      </w:r>
      <w:proofErr w:type="spellStart"/>
      <w:r w:rsidRPr="00753C25">
        <w:rPr>
          <w:rFonts w:ascii="Times New Roman" w:eastAsia="Times New Roman" w:hAnsi="Times New Roman" w:cs="Times New Roman"/>
          <w:sz w:val="24"/>
          <w:szCs w:val="24"/>
          <w:lang w:eastAsia="uk-UA"/>
        </w:rPr>
        <w:t>отримувача</w:t>
      </w:r>
      <w:proofErr w:type="spellEnd"/>
      <w:r w:rsidRPr="00753C25">
        <w:rPr>
          <w:rFonts w:ascii="Times New Roman" w:eastAsia="Times New Roman" w:hAnsi="Times New Roman" w:cs="Times New Roman"/>
          <w:sz w:val="24"/>
          <w:szCs w:val="24"/>
          <w:lang w:eastAsia="uk-UA"/>
        </w:rPr>
        <w:t xml:space="preserve">).    </w:t>
      </w:r>
    </w:p>
    <w:p w:rsidR="00753C25" w:rsidRPr="00753C25" w:rsidRDefault="00753C25" w:rsidP="00753C25">
      <w:pPr>
        <w:spacing w:after="0" w:line="240" w:lineRule="auto"/>
        <w:ind w:firstLine="567"/>
        <w:jc w:val="both"/>
        <w:rPr>
          <w:rFonts w:ascii="Times New Roman" w:eastAsia="Times New Roman" w:hAnsi="Times New Roman" w:cs="Times New Roman"/>
          <w:sz w:val="24"/>
          <w:szCs w:val="24"/>
          <w:lang w:eastAsia="uk-UA"/>
        </w:rPr>
      </w:pPr>
      <w:r w:rsidRPr="00753C25">
        <w:rPr>
          <w:rFonts w:ascii="Times New Roman" w:eastAsia="Times New Roman" w:hAnsi="Times New Roman" w:cs="Times New Roman"/>
          <w:sz w:val="24"/>
          <w:szCs w:val="24"/>
          <w:lang w:eastAsia="uk-UA"/>
        </w:rPr>
        <w:t xml:space="preserve">- Сума податкової знижки, нарахована платнику ПДФО у звітному податковому році, у разі включення до податкової знижки витрат, передбачених </w:t>
      </w:r>
      <w:proofErr w:type="spellStart"/>
      <w:r w:rsidRPr="00753C25">
        <w:rPr>
          <w:rFonts w:ascii="Times New Roman" w:eastAsia="Times New Roman" w:hAnsi="Times New Roman" w:cs="Times New Roman"/>
          <w:sz w:val="24"/>
          <w:szCs w:val="24"/>
          <w:lang w:eastAsia="uk-UA"/>
        </w:rPr>
        <w:t>п.п</w:t>
      </w:r>
      <w:proofErr w:type="spellEnd"/>
      <w:r w:rsidRPr="00753C25">
        <w:rPr>
          <w:rFonts w:ascii="Times New Roman" w:eastAsia="Times New Roman" w:hAnsi="Times New Roman" w:cs="Times New Roman"/>
          <w:sz w:val="24"/>
          <w:szCs w:val="24"/>
          <w:lang w:eastAsia="uk-UA"/>
        </w:rPr>
        <w:t>. 166.3.10 п. 166.3 ст. 166 Кодексу, розраховується окремо від інших витрат та не може перевищувати суму річного загального оподатковуваного доходу платника ПДФО, отриманого у вигляді дивідендів, крім сум дивідендів, що не включаються до розрахунку загального місячного (річного) оподатковуваного доходу (</w:t>
      </w:r>
      <w:proofErr w:type="spellStart"/>
      <w:r w:rsidRPr="00753C25">
        <w:rPr>
          <w:rFonts w:ascii="Times New Roman" w:eastAsia="Times New Roman" w:hAnsi="Times New Roman" w:cs="Times New Roman"/>
          <w:sz w:val="24"/>
          <w:szCs w:val="24"/>
          <w:lang w:eastAsia="uk-UA"/>
        </w:rPr>
        <w:t>п.п</w:t>
      </w:r>
      <w:proofErr w:type="spellEnd"/>
      <w:r w:rsidRPr="00753C25">
        <w:rPr>
          <w:rFonts w:ascii="Times New Roman" w:eastAsia="Times New Roman" w:hAnsi="Times New Roman" w:cs="Times New Roman"/>
          <w:sz w:val="24"/>
          <w:szCs w:val="24"/>
          <w:lang w:eastAsia="uk-UA"/>
        </w:rPr>
        <w:t xml:space="preserve">. 166.4.4 п. 166.4 ст. 166 Кодексу).   </w:t>
      </w:r>
    </w:p>
    <w:p w:rsidR="00753C25" w:rsidRPr="00753C25" w:rsidRDefault="00753C25" w:rsidP="00753C25">
      <w:pPr>
        <w:spacing w:after="0" w:line="240" w:lineRule="auto"/>
        <w:ind w:firstLine="567"/>
        <w:jc w:val="both"/>
        <w:rPr>
          <w:rFonts w:ascii="Times New Roman" w:eastAsia="Times New Roman" w:hAnsi="Times New Roman" w:cs="Times New Roman"/>
          <w:sz w:val="24"/>
          <w:szCs w:val="24"/>
          <w:lang w:eastAsia="uk-UA"/>
        </w:rPr>
      </w:pPr>
      <w:r w:rsidRPr="00753C25">
        <w:rPr>
          <w:rFonts w:ascii="Times New Roman" w:eastAsia="Times New Roman" w:hAnsi="Times New Roman" w:cs="Times New Roman"/>
          <w:sz w:val="24"/>
          <w:szCs w:val="24"/>
          <w:lang w:eastAsia="uk-UA"/>
        </w:rPr>
        <w:t xml:space="preserve">- Якщо платник ПДФО до кінця податкового року, наступного за звітним, не скористався правом на нарахування податкової знижки за наслідками звітного податкового року, таке право на наступні податкові роки не переноситься.   </w:t>
      </w:r>
    </w:p>
    <w:p w:rsidR="00920B3B" w:rsidRDefault="00920B3B" w:rsidP="00753C25">
      <w:pPr>
        <w:spacing w:after="0"/>
        <w:ind w:firstLine="567"/>
      </w:pPr>
    </w:p>
    <w:sectPr w:rsidR="00920B3B" w:rsidSect="00920B3B">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53C25"/>
    <w:rsid w:val="00753C25"/>
    <w:rsid w:val="00920B3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B3B"/>
  </w:style>
  <w:style w:type="paragraph" w:styleId="1">
    <w:name w:val="heading 1"/>
    <w:basedOn w:val="a"/>
    <w:link w:val="10"/>
    <w:uiPriority w:val="9"/>
    <w:qFormat/>
    <w:rsid w:val="00753C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3C25"/>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753C2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753C25"/>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753C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04044094">
      <w:bodyDiv w:val="1"/>
      <w:marLeft w:val="0"/>
      <w:marRight w:val="0"/>
      <w:marTop w:val="0"/>
      <w:marBottom w:val="0"/>
      <w:divBdr>
        <w:top w:val="none" w:sz="0" w:space="0" w:color="auto"/>
        <w:left w:val="none" w:sz="0" w:space="0" w:color="auto"/>
        <w:bottom w:val="none" w:sz="0" w:space="0" w:color="auto"/>
        <w:right w:val="none" w:sz="0" w:space="0" w:color="auto"/>
      </w:divBdr>
      <w:divsChild>
        <w:div w:id="1669358884">
          <w:marLeft w:val="0"/>
          <w:marRight w:val="0"/>
          <w:marTop w:val="0"/>
          <w:marBottom w:val="0"/>
          <w:divBdr>
            <w:top w:val="none" w:sz="0" w:space="0" w:color="auto"/>
            <w:left w:val="none" w:sz="0" w:space="0" w:color="auto"/>
            <w:bottom w:val="none" w:sz="0" w:space="0" w:color="auto"/>
            <w:right w:val="none" w:sz="0" w:space="0" w:color="auto"/>
          </w:divBdr>
          <w:divsChild>
            <w:div w:id="1918442484">
              <w:marLeft w:val="0"/>
              <w:marRight w:val="0"/>
              <w:marTop w:val="0"/>
              <w:marBottom w:val="0"/>
              <w:divBdr>
                <w:top w:val="none" w:sz="0" w:space="0" w:color="auto"/>
                <w:left w:val="none" w:sz="0" w:space="0" w:color="auto"/>
                <w:bottom w:val="none" w:sz="0" w:space="0" w:color="auto"/>
                <w:right w:val="none" w:sz="0" w:space="0" w:color="auto"/>
              </w:divBdr>
            </w:div>
          </w:divsChild>
        </w:div>
        <w:div w:id="675573807">
          <w:marLeft w:val="0"/>
          <w:marRight w:val="0"/>
          <w:marTop w:val="0"/>
          <w:marBottom w:val="0"/>
          <w:divBdr>
            <w:top w:val="none" w:sz="0" w:space="0" w:color="auto"/>
            <w:left w:val="none" w:sz="0" w:space="0" w:color="auto"/>
            <w:bottom w:val="none" w:sz="0" w:space="0" w:color="auto"/>
            <w:right w:val="none" w:sz="0" w:space="0" w:color="auto"/>
          </w:divBdr>
          <w:divsChild>
            <w:div w:id="2042435260">
              <w:marLeft w:val="0"/>
              <w:marRight w:val="0"/>
              <w:marTop w:val="0"/>
              <w:marBottom w:val="0"/>
              <w:divBdr>
                <w:top w:val="none" w:sz="0" w:space="0" w:color="auto"/>
                <w:left w:val="none" w:sz="0" w:space="0" w:color="auto"/>
                <w:bottom w:val="none" w:sz="0" w:space="0" w:color="auto"/>
                <w:right w:val="none" w:sz="0" w:space="0" w:color="auto"/>
              </w:divBdr>
              <w:divsChild>
                <w:div w:id="127521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1540</Words>
  <Characters>878</Characters>
  <Application>Microsoft Office Word</Application>
  <DocSecurity>0</DocSecurity>
  <Lines>7</Lines>
  <Paragraphs>4</Paragraphs>
  <ScaleCrop>false</ScaleCrop>
  <Company/>
  <LinksUpToDate>false</LinksUpToDate>
  <CharactersWithSpaces>2414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2025-11-10T08:47:00Z</dcterms:created>
  <dcterms:modified xsi:type="dcterms:W3CDTF">2025-11-10T08:48:00Z</dcterms:modified>
</cp:coreProperties>
</file>