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C9" w:rsidRPr="00F91EC9" w:rsidRDefault="00F91EC9" w:rsidP="00F91E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Порушення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проведення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готівкових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розрахунків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товари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послуги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): строки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притягнення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адміністративної</w:t>
      </w:r>
      <w:proofErr w:type="spellEnd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відповідальності</w:t>
      </w:r>
      <w:proofErr w:type="spellEnd"/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EC9">
        <w:rPr>
          <w:rFonts w:ascii="Times New Roman" w:hAnsi="Times New Roman" w:cs="Times New Roman"/>
          <w:sz w:val="24"/>
          <w:szCs w:val="24"/>
          <w:lang w:val="uk-UA"/>
        </w:rPr>
        <w:t xml:space="preserve">Відділ комунікацій з громадськістю управління інформаційної взаємодії </w:t>
      </w:r>
      <w:proofErr w:type="spellStart"/>
      <w:r w:rsidRPr="00F91EC9">
        <w:rPr>
          <w:rFonts w:ascii="Times New Roman" w:hAnsi="Times New Roman" w:cs="Times New Roman"/>
          <w:sz w:val="24"/>
          <w:szCs w:val="24"/>
        </w:rPr>
        <w:t>Головн</w:t>
      </w:r>
      <w:r w:rsidRPr="00F91EC9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F91E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EC9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F91EC9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F91EC9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F91E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1EC9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F91EC9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 обслуговування -  </w:t>
      </w:r>
      <w:proofErr w:type="spellStart"/>
      <w:r w:rsidRPr="00F91EC9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F91EC9">
        <w:rPr>
          <w:rFonts w:ascii="Times New Roman" w:hAnsi="Times New Roman" w:cs="Times New Roman"/>
          <w:sz w:val="24"/>
          <w:szCs w:val="24"/>
          <w:lang w:val="uk-UA"/>
        </w:rPr>
        <w:t xml:space="preserve"> регіон)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Згідно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п. 111.1 ст. 111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Податкового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кодексу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України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законів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питань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оподаткування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іншого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законодавства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контроль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дотриманням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якого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покладено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контролюючі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органи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застосовується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зокрема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відповідальність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.</w:t>
      </w:r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Відповідно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частини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першої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ст. 38 Кодексу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України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про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07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грудня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1984 року № 8073-Х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змінами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доповненнями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далі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– Кодекс)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стягнення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може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бути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накладено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не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ізніш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як через два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вчинення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а при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триваючому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- не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пізніш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як через два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його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виявлення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винятком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випадків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коли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справи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про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відповідно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цього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Кодексу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ідвідомчі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суду (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судді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).</w:t>
      </w:r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разі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закриття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кримінального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провадження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але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наявності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діях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порушника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ознак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стягнення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може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бути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накладено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не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ізніш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як через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місяць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прийняття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рішення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про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закриття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кримінального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провадження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частина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четверта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ст. 38 Кодексу).</w:t>
      </w:r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Отже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порядку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проведення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готівкових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розрахунків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товари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послуги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)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стягнення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може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бути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накладено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контролюючим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органом на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посадових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осіб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юридичної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особи (головного бухгалтера, директора) та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фізичних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осіб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–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ідприємців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не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пізніше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ніж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через два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вчинення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а в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разі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триваючого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– два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його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виявлення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. 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разі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відмови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порушенні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кримінальної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справи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або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її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закриття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стягнення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може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бути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накладено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не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ізніше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ніж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через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місяць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дня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прийняття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рішення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про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відмову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в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порушенні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кримінальної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справи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або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її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закриття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.</w:t>
      </w:r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1EC9" w:rsidRPr="00F91EC9" w:rsidRDefault="00F91EC9" w:rsidP="00F91EC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Статтею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234 прим. 2 Кодексу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передбачено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що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податкові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органи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розглядають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справи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про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адміністративні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правопорушення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proofErr w:type="gram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пов’язан</w:t>
      </w:r>
      <w:proofErr w:type="gram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і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,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зокрема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порушенням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порядку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проведення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готівкових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розрахунків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та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розрахунків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використанням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електронних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платіжних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засобів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за 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товари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 xml:space="preserve"> (</w:t>
      </w:r>
      <w:proofErr w:type="spellStart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послуги</w:t>
      </w:r>
      <w:proofErr w:type="spellEnd"/>
      <w:r w:rsidRPr="00F91EC9">
        <w:rPr>
          <w:rFonts w:ascii="Times New Roman" w:eastAsia="Times New Roman" w:hAnsi="Times New Roman" w:cs="Times New Roman"/>
          <w:sz w:val="24"/>
          <w:szCs w:val="24"/>
          <w:shd w:val="clear" w:color="auto" w:fill="FCFDFD"/>
          <w:lang w:eastAsia="ru-RU"/>
        </w:rPr>
        <w:t>) (ст. 163 прим. 15 Кодексу).</w:t>
      </w:r>
      <w:r w:rsidRPr="00F91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Pr="00F91EC9" w:rsidRDefault="00F91EC9">
      <w:pPr>
        <w:rPr>
          <w:sz w:val="24"/>
          <w:szCs w:val="24"/>
        </w:rPr>
      </w:pPr>
    </w:p>
    <w:sectPr w:rsidR="00C309C6" w:rsidRPr="00F91EC9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1EC9"/>
    <w:rsid w:val="001F22B8"/>
    <w:rsid w:val="003F0AE7"/>
    <w:rsid w:val="00A63B37"/>
    <w:rsid w:val="00D00B08"/>
    <w:rsid w:val="00F63530"/>
    <w:rsid w:val="00F9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F91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91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2023-04-25T07:48:00Z</dcterms:created>
  <dcterms:modified xsi:type="dcterms:W3CDTF">2023-04-25T07:50:00Z</dcterms:modified>
</cp:coreProperties>
</file>