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54B" w:rsidRPr="0082254B" w:rsidRDefault="0082254B" w:rsidP="0082254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82254B">
        <w:rPr>
          <w:rFonts w:ascii="Times New Roman" w:eastAsia="Times New Roman" w:hAnsi="Times New Roman" w:cs="Times New Roman"/>
          <w:b/>
          <w:bCs/>
          <w:kern w:val="36"/>
          <w:sz w:val="24"/>
          <w:szCs w:val="24"/>
          <w:lang w:eastAsia="uk-UA"/>
        </w:rPr>
        <w:t>Нові рахунки для сплати податків у 2026 році: корисно знати платникам</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Pr="0082254B">
        <w:rPr>
          <w:rFonts w:ascii="Times New Roman" w:eastAsia="Times New Roman" w:hAnsi="Times New Roman" w:cs="Times New Roman"/>
          <w:sz w:val="24"/>
          <w:szCs w:val="24"/>
          <w:lang w:eastAsia="uk-UA"/>
        </w:rPr>
        <w:t>Павлоградський</w:t>
      </w:r>
      <w:proofErr w:type="spellEnd"/>
      <w:r w:rsidRPr="0082254B">
        <w:rPr>
          <w:rFonts w:ascii="Times New Roman" w:eastAsia="Times New Roman" w:hAnsi="Times New Roman" w:cs="Times New Roman"/>
          <w:sz w:val="24"/>
          <w:szCs w:val="24"/>
          <w:lang w:eastAsia="uk-UA"/>
        </w:rPr>
        <w:t xml:space="preserve"> район) повідомляє.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Внесок на підтримку працевлаштування осіб з інвалідністю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З 01 січня 2026 року Законом України № 4219 запроваджено внесок на підтримку працевлаштування осіб з інвалідністю (далі – внесок) шляхом внесення змін до Закону України «Про основи соціальної захищеності осіб з інвалідністю в Україні» (далі – Закон України № 875).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Відповідно до норм Закону України № 4219 адміністрування внеску здійснюють податкові органи, до завдань яких належать забезпечення збору внеску, ведення обліку надходжень від його сплати та здійснення контролю за його сплатою (ст. 182 Закону України № 875).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Внески зараховуються на рахунки, відкриті в центральному органі виконавчої влади, що реалізує державну політику у сфері казначейського обслуговування бюджетних коштів (ст. 10 Закону України № 875).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Внески сплачуються за кодом класифікації доходів бюджету (далі – ККДБ) 50070100 «Кошти, що надходять від сплати роботодавцями внеску, штрафів та пені за несплату чи за порушення порядку сплати такого внеску».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Новий рахунок за ККДБ 50070100 для платників Дніпропетровської області та реквізити усіх відкритих Державною казначейською службою України бюджетних рахунків та рахунків для сплати єдиного внеску на загальнообов’язкове державне соціальне страхування (далі – єдиний внесок) розміщені на головній сторінці </w:t>
      </w:r>
      <w:proofErr w:type="spellStart"/>
      <w:r w:rsidRPr="0082254B">
        <w:rPr>
          <w:rFonts w:ascii="Times New Roman" w:eastAsia="Times New Roman" w:hAnsi="Times New Roman" w:cs="Times New Roman"/>
          <w:sz w:val="24"/>
          <w:szCs w:val="24"/>
          <w:lang w:eastAsia="uk-UA"/>
        </w:rPr>
        <w:t>субсайту</w:t>
      </w:r>
      <w:proofErr w:type="spellEnd"/>
      <w:r w:rsidRPr="0082254B">
        <w:rPr>
          <w:rFonts w:ascii="Times New Roman" w:eastAsia="Times New Roman" w:hAnsi="Times New Roman" w:cs="Times New Roman"/>
          <w:sz w:val="24"/>
          <w:szCs w:val="24"/>
          <w:lang w:eastAsia="uk-UA"/>
        </w:rPr>
        <w:t xml:space="preserve"> «Головне управління ДПС у Дніпропетровській області» </w:t>
      </w:r>
      <w:proofErr w:type="spellStart"/>
      <w:r w:rsidRPr="0082254B">
        <w:rPr>
          <w:rFonts w:ascii="Times New Roman" w:eastAsia="Times New Roman" w:hAnsi="Times New Roman" w:cs="Times New Roman"/>
          <w:sz w:val="24"/>
          <w:szCs w:val="24"/>
          <w:lang w:eastAsia="uk-UA"/>
        </w:rPr>
        <w:t>вебпорталу</w:t>
      </w:r>
      <w:proofErr w:type="spellEnd"/>
      <w:r w:rsidRPr="0082254B">
        <w:rPr>
          <w:rFonts w:ascii="Times New Roman" w:eastAsia="Times New Roman" w:hAnsi="Times New Roman" w:cs="Times New Roman"/>
          <w:sz w:val="24"/>
          <w:szCs w:val="24"/>
          <w:lang w:eastAsia="uk-UA"/>
        </w:rPr>
        <w:t xml:space="preserve"> ДПС України у розділі «Рахунки для сплати платежів» за посиланням (https://dp.tax.gov.ua/rahunki-dlya-splati-platejiv/).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proofErr w:type="spellStart"/>
      <w:r w:rsidRPr="0082254B">
        <w:rPr>
          <w:rFonts w:ascii="Times New Roman" w:eastAsia="Times New Roman" w:hAnsi="Times New Roman" w:cs="Times New Roman"/>
          <w:sz w:val="24"/>
          <w:szCs w:val="24"/>
          <w:lang w:eastAsia="uk-UA"/>
        </w:rPr>
        <w:t>Довідково</w:t>
      </w:r>
      <w:proofErr w:type="spellEnd"/>
      <w:r w:rsidRPr="0082254B">
        <w:rPr>
          <w:rFonts w:ascii="Times New Roman" w:eastAsia="Times New Roman" w:hAnsi="Times New Roman" w:cs="Times New Roman"/>
          <w:sz w:val="24"/>
          <w:szCs w:val="24"/>
          <w:lang w:eastAsia="uk-UA"/>
        </w:rPr>
        <w:t xml:space="preserve">: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1.  Закон України № 4219 – Закон України від 15 січня 2025 року № 4219-IX «Про внесення змін до деяких законодавчих актів України щодо забезпечення права осіб з інвалідністю на працю».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2.  Закон України № 875 – Закон України від 21 березня 1991 року № 875-XII «Про основи соціальної захищеності осіб з інвалідністю в Україні» (із змінами).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Електронна система обігу алкогольних напоїв, тютюнових виробів та рідин, що використовуються в електронних сигаретах: запровадження нових ККДБ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Наказом Держказначейства № 365 внесено зміни до Довідника відповідності символу звітності коду класифікації доходів бюджету (далі – Довідник) у частині доповнення новими ККДБ, що запроваджуються для Електронної системи обігу алкогольних напоїв, тютюнових виробів та рідин, що використовуються в електронних сигаретах.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Враховуючи положення Закону України № 4698, сплата за такими бюджетними рахунками розпочинається з 01 листопада 2026 року.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proofErr w:type="spellStart"/>
      <w:r w:rsidRPr="0082254B">
        <w:rPr>
          <w:rFonts w:ascii="Times New Roman" w:eastAsia="Times New Roman" w:hAnsi="Times New Roman" w:cs="Times New Roman"/>
          <w:sz w:val="24"/>
          <w:szCs w:val="24"/>
          <w:lang w:eastAsia="uk-UA"/>
        </w:rPr>
        <w:t>Довідково</w:t>
      </w:r>
      <w:proofErr w:type="spellEnd"/>
      <w:r w:rsidRPr="0082254B">
        <w:rPr>
          <w:rFonts w:ascii="Times New Roman" w:eastAsia="Times New Roman" w:hAnsi="Times New Roman" w:cs="Times New Roman"/>
          <w:sz w:val="24"/>
          <w:szCs w:val="24"/>
          <w:lang w:eastAsia="uk-UA"/>
        </w:rPr>
        <w:t xml:space="preserve">: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1.  Наказ Держказначейства № 365 – наказ Державної казначейської служби України від 25.12.2025 № 365 «Про затвердження Змін до Довідника відповідності символу звітності коду класифікації доходів бюджету».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2.  Закон України № 4698 – Закон України від 03 грудня 2025 року № 4698-ІХ «Про внесення змін до Податкового кодексу України та інших законів України щодо 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 тютюнових виробів та рідин, що використовуються в електронних сигаретах».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Інформаційні платформи, на яких розміщені реквізити відкритих Держказначейством бюджетних рахунків та рахунків для сплати єдиного внеску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Нагадуємо, що реквізити усіх відкритих Державною казначейською службою України бюджетних рахунків та рахунків для сплати єдиного внеску розміщені на </w:t>
      </w:r>
      <w:proofErr w:type="spellStart"/>
      <w:r w:rsidRPr="0082254B">
        <w:rPr>
          <w:rFonts w:ascii="Times New Roman" w:eastAsia="Times New Roman" w:hAnsi="Times New Roman" w:cs="Times New Roman"/>
          <w:sz w:val="24"/>
          <w:szCs w:val="24"/>
          <w:lang w:eastAsia="uk-UA"/>
        </w:rPr>
        <w:t>субсайті</w:t>
      </w:r>
      <w:proofErr w:type="spellEnd"/>
      <w:r w:rsidRPr="0082254B">
        <w:rPr>
          <w:rFonts w:ascii="Times New Roman" w:eastAsia="Times New Roman" w:hAnsi="Times New Roman" w:cs="Times New Roman"/>
          <w:sz w:val="24"/>
          <w:szCs w:val="24"/>
          <w:lang w:eastAsia="uk-UA"/>
        </w:rPr>
        <w:t xml:space="preserve"> «Головне управління ДПС у Дніпропетровській області» </w:t>
      </w:r>
      <w:proofErr w:type="spellStart"/>
      <w:r w:rsidRPr="0082254B">
        <w:rPr>
          <w:rFonts w:ascii="Times New Roman" w:eastAsia="Times New Roman" w:hAnsi="Times New Roman" w:cs="Times New Roman"/>
          <w:sz w:val="24"/>
          <w:szCs w:val="24"/>
          <w:lang w:eastAsia="uk-UA"/>
        </w:rPr>
        <w:t>вебпорталу</w:t>
      </w:r>
      <w:proofErr w:type="spellEnd"/>
      <w:r w:rsidRPr="0082254B">
        <w:rPr>
          <w:rFonts w:ascii="Times New Roman" w:eastAsia="Times New Roman" w:hAnsi="Times New Roman" w:cs="Times New Roman"/>
          <w:sz w:val="24"/>
          <w:szCs w:val="24"/>
          <w:lang w:eastAsia="uk-UA"/>
        </w:rPr>
        <w:t xml:space="preserve"> ДПС України у розділі «Рахунки </w:t>
      </w:r>
      <w:r w:rsidRPr="0082254B">
        <w:rPr>
          <w:rFonts w:ascii="Times New Roman" w:eastAsia="Times New Roman" w:hAnsi="Times New Roman" w:cs="Times New Roman"/>
          <w:sz w:val="24"/>
          <w:szCs w:val="24"/>
          <w:lang w:eastAsia="uk-UA"/>
        </w:rPr>
        <w:lastRenderedPageBreak/>
        <w:t>для сплати платежів» за посиланням: Головна / Рахунки для сплати платежів (</w:t>
      </w:r>
      <w:hyperlink r:id="rId4" w:history="1">
        <w:r w:rsidRPr="0082254B">
          <w:rPr>
            <w:rFonts w:ascii="Times New Roman" w:eastAsia="Times New Roman" w:hAnsi="Times New Roman" w:cs="Times New Roman"/>
            <w:color w:val="0000FF"/>
            <w:sz w:val="24"/>
            <w:szCs w:val="24"/>
            <w:u w:val="single"/>
            <w:lang w:eastAsia="uk-UA"/>
          </w:rPr>
          <w:t>https://dp.tax.gov.ua/rahunki-dlya-splati-platejiv</w:t>
        </w:r>
      </w:hyperlink>
      <w:r w:rsidRPr="0082254B">
        <w:rPr>
          <w:rFonts w:ascii="Times New Roman" w:eastAsia="Times New Roman" w:hAnsi="Times New Roman" w:cs="Times New Roman"/>
          <w:sz w:val="24"/>
          <w:szCs w:val="24"/>
          <w:lang w:eastAsia="uk-UA"/>
        </w:rPr>
        <w:t xml:space="preserve">/).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Одночасно повідомляємо, що «Електронний кабінет» забезпечує можливість автоматизованого визначення рахунків для сплати податків, зборів, платежів та єдиного внеску на поточну дату конкретного платника податків відповідно до відкритих інтегрованих карток у такого платника.  </w:t>
      </w:r>
    </w:p>
    <w:p w:rsidR="0082254B" w:rsidRPr="0082254B" w:rsidRDefault="0082254B" w:rsidP="0082254B">
      <w:pPr>
        <w:spacing w:after="0" w:line="240" w:lineRule="auto"/>
        <w:ind w:firstLine="567"/>
        <w:jc w:val="both"/>
        <w:rPr>
          <w:rFonts w:ascii="Times New Roman" w:eastAsia="Times New Roman" w:hAnsi="Times New Roman" w:cs="Times New Roman"/>
          <w:sz w:val="24"/>
          <w:szCs w:val="24"/>
          <w:lang w:eastAsia="uk-UA"/>
        </w:rPr>
      </w:pPr>
      <w:r w:rsidRPr="0082254B">
        <w:rPr>
          <w:rFonts w:ascii="Times New Roman" w:eastAsia="Times New Roman" w:hAnsi="Times New Roman" w:cs="Times New Roman"/>
          <w:sz w:val="24"/>
          <w:szCs w:val="24"/>
          <w:lang w:eastAsia="uk-UA"/>
        </w:rPr>
        <w:t xml:space="preserve">Своєчасне доведення платникам реквізитів рахунків для сплати податків, зборів та єдиного внеску також відбувається шляхом їх розміщення у центрах обслуговування платників державних податкових інспекцій Головного управління ДПС у Дніпропетровській області.  </w:t>
      </w:r>
    </w:p>
    <w:p w:rsidR="00B87DFF" w:rsidRDefault="00B87DFF" w:rsidP="0082254B">
      <w:pPr>
        <w:spacing w:after="0"/>
        <w:ind w:firstLine="567"/>
      </w:pPr>
    </w:p>
    <w:sectPr w:rsidR="00B87DFF" w:rsidSect="00B87DF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254B"/>
    <w:rsid w:val="0082254B"/>
    <w:rsid w:val="00B87DF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FF"/>
  </w:style>
  <w:style w:type="paragraph" w:styleId="1">
    <w:name w:val="heading 1"/>
    <w:basedOn w:val="a"/>
    <w:link w:val="10"/>
    <w:uiPriority w:val="9"/>
    <w:qFormat/>
    <w:rsid w:val="008225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54B"/>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82254B"/>
    <w:rPr>
      <w:color w:val="0000FF"/>
      <w:u w:val="single"/>
    </w:rPr>
  </w:style>
  <w:style w:type="paragraph" w:styleId="a4">
    <w:name w:val="Normal (Web)"/>
    <w:basedOn w:val="a"/>
    <w:uiPriority w:val="99"/>
    <w:semiHidden/>
    <w:unhideWhenUsed/>
    <w:rsid w:val="0082254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764614588">
      <w:bodyDiv w:val="1"/>
      <w:marLeft w:val="0"/>
      <w:marRight w:val="0"/>
      <w:marTop w:val="0"/>
      <w:marBottom w:val="0"/>
      <w:divBdr>
        <w:top w:val="none" w:sz="0" w:space="0" w:color="auto"/>
        <w:left w:val="none" w:sz="0" w:space="0" w:color="auto"/>
        <w:bottom w:val="none" w:sz="0" w:space="0" w:color="auto"/>
        <w:right w:val="none" w:sz="0" w:space="0" w:color="auto"/>
      </w:divBdr>
      <w:divsChild>
        <w:div w:id="841512860">
          <w:marLeft w:val="0"/>
          <w:marRight w:val="0"/>
          <w:marTop w:val="0"/>
          <w:marBottom w:val="0"/>
          <w:divBdr>
            <w:top w:val="none" w:sz="0" w:space="0" w:color="auto"/>
            <w:left w:val="none" w:sz="0" w:space="0" w:color="auto"/>
            <w:bottom w:val="none" w:sz="0" w:space="0" w:color="auto"/>
            <w:right w:val="none" w:sz="0" w:space="0" w:color="auto"/>
          </w:divBdr>
          <w:divsChild>
            <w:div w:id="1280409527">
              <w:marLeft w:val="0"/>
              <w:marRight w:val="0"/>
              <w:marTop w:val="0"/>
              <w:marBottom w:val="0"/>
              <w:divBdr>
                <w:top w:val="none" w:sz="0" w:space="0" w:color="auto"/>
                <w:left w:val="none" w:sz="0" w:space="0" w:color="auto"/>
                <w:bottom w:val="none" w:sz="0" w:space="0" w:color="auto"/>
                <w:right w:val="none" w:sz="0" w:space="0" w:color="auto"/>
              </w:divBdr>
            </w:div>
          </w:divsChild>
        </w:div>
        <w:div w:id="1074014248">
          <w:marLeft w:val="0"/>
          <w:marRight w:val="0"/>
          <w:marTop w:val="0"/>
          <w:marBottom w:val="0"/>
          <w:divBdr>
            <w:top w:val="none" w:sz="0" w:space="0" w:color="auto"/>
            <w:left w:val="none" w:sz="0" w:space="0" w:color="auto"/>
            <w:bottom w:val="none" w:sz="0" w:space="0" w:color="auto"/>
            <w:right w:val="none" w:sz="0" w:space="0" w:color="auto"/>
          </w:divBdr>
          <w:divsChild>
            <w:div w:id="1366636056">
              <w:marLeft w:val="0"/>
              <w:marRight w:val="0"/>
              <w:marTop w:val="0"/>
              <w:marBottom w:val="0"/>
              <w:divBdr>
                <w:top w:val="none" w:sz="0" w:space="0" w:color="auto"/>
                <w:left w:val="none" w:sz="0" w:space="0" w:color="auto"/>
                <w:bottom w:val="none" w:sz="0" w:space="0" w:color="auto"/>
                <w:right w:val="none" w:sz="0" w:space="0" w:color="auto"/>
              </w:divBdr>
              <w:divsChild>
                <w:div w:id="14037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p.tax.gov.ua/rahunki-dlya-splati-platejiv"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2826</Words>
  <Characters>1612</Characters>
  <Application>Microsoft Office Word</Application>
  <DocSecurity>0</DocSecurity>
  <Lines>13</Lines>
  <Paragraphs>8</Paragraphs>
  <ScaleCrop>false</ScaleCrop>
  <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2026-04-03T08:22:00Z</dcterms:created>
  <dcterms:modified xsi:type="dcterms:W3CDTF">2026-04-03T08:22:00Z</dcterms:modified>
</cp:coreProperties>
</file>