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1E8" w:rsidRPr="00C441E8" w:rsidRDefault="00C441E8" w:rsidP="00C441E8">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uk-UA"/>
        </w:rPr>
      </w:pPr>
      <w:r w:rsidRPr="00C441E8">
        <w:rPr>
          <w:rFonts w:ascii="Times New Roman" w:eastAsia="Times New Roman" w:hAnsi="Times New Roman" w:cs="Times New Roman"/>
          <w:b/>
          <w:bCs/>
          <w:kern w:val="36"/>
          <w:sz w:val="24"/>
          <w:szCs w:val="24"/>
          <w:lang w:eastAsia="uk-UA"/>
        </w:rPr>
        <w:t>Єдиний рахунок для сплати податкових платежів та єдиного внеску – це просто і зручно</w:t>
      </w:r>
    </w:p>
    <w:p w:rsidR="00C441E8" w:rsidRPr="00C441E8" w:rsidRDefault="00C441E8" w:rsidP="00C441E8">
      <w:p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noProof/>
          <w:sz w:val="24"/>
          <w:szCs w:val="24"/>
          <w:lang w:eastAsia="uk-UA"/>
        </w:rPr>
        <w:drawing>
          <wp:anchor distT="0" distB="0" distL="114300" distR="114300" simplePos="0" relativeHeight="251658240" behindDoc="0" locked="0" layoutInCell="1" allowOverlap="1">
            <wp:simplePos x="914400" y="1066800"/>
            <wp:positionH relativeFrom="column">
              <wp:align>left</wp:align>
            </wp:positionH>
            <wp:positionV relativeFrom="paragraph">
              <wp:align>top</wp:align>
            </wp:positionV>
            <wp:extent cx="1180465" cy="723900"/>
            <wp:effectExtent l="19050" t="0" r="635" b="0"/>
            <wp:wrapSquare wrapText="bothSides"/>
            <wp:docPr id="1" name="Рисунок 1" descr="https://dp.tax.gov.ua/data/material/000/801/934615/68ca578eda0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p.tax.gov.ua/data/material/000/801/934615/68ca578eda095.jpg"/>
                    <pic:cNvPicPr>
                      <a:picLocks noChangeAspect="1" noChangeArrowheads="1"/>
                    </pic:cNvPicPr>
                  </pic:nvPicPr>
                  <pic:blipFill>
                    <a:blip r:embed="rId4" cstate="print"/>
                    <a:srcRect/>
                    <a:stretch>
                      <a:fillRect/>
                    </a:stretch>
                  </pic:blipFill>
                  <pic:spPr bwMode="auto">
                    <a:xfrm>
                      <a:off x="0" y="0"/>
                      <a:ext cx="1180465" cy="723900"/>
                    </a:xfrm>
                    <a:prstGeom prst="rect">
                      <a:avLst/>
                    </a:prstGeom>
                    <a:noFill/>
                    <a:ln w="9525">
                      <a:noFill/>
                      <a:miter lim="800000"/>
                      <a:headEnd/>
                      <a:tailEnd/>
                    </a:ln>
                  </pic:spPr>
                </pic:pic>
              </a:graphicData>
            </a:graphic>
          </wp:anchor>
        </w:drawing>
      </w:r>
      <w:r>
        <w:rPr>
          <w:rFonts w:ascii="Times New Roman" w:eastAsia="Times New Roman" w:hAnsi="Times New Roman" w:cs="Times New Roman"/>
          <w:sz w:val="24"/>
          <w:szCs w:val="24"/>
          <w:lang w:eastAsia="uk-UA"/>
        </w:rPr>
        <w:br w:type="textWrapping" w:clear="all"/>
      </w:r>
    </w:p>
    <w:p w:rsidR="00C441E8" w:rsidRPr="00C441E8" w:rsidRDefault="00C441E8" w:rsidP="00C441E8">
      <w:pPr>
        <w:spacing w:after="0"/>
        <w:ind w:firstLine="567"/>
        <w:jc w:val="both"/>
        <w:rPr>
          <w:rFonts w:ascii="Times New Roman" w:hAnsi="Times New Roman" w:cs="Times New Roman"/>
          <w:sz w:val="24"/>
          <w:szCs w:val="24"/>
        </w:rPr>
      </w:pPr>
      <w:r w:rsidRPr="00B84BFC">
        <w:rPr>
          <w:rFonts w:ascii="Times New Roman" w:hAnsi="Times New Roman" w:cs="Times New Roman"/>
          <w:sz w:val="24"/>
          <w:szCs w:val="24"/>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 </w:t>
      </w:r>
      <w:proofErr w:type="spellStart"/>
      <w:r>
        <w:rPr>
          <w:rFonts w:ascii="Times New Roman" w:hAnsi="Times New Roman" w:cs="Times New Roman"/>
          <w:sz w:val="24"/>
          <w:szCs w:val="24"/>
        </w:rPr>
        <w:t>Павлоградський</w:t>
      </w:r>
      <w:proofErr w:type="spellEnd"/>
      <w:r>
        <w:rPr>
          <w:rFonts w:ascii="Times New Roman" w:hAnsi="Times New Roman" w:cs="Times New Roman"/>
          <w:sz w:val="24"/>
          <w:szCs w:val="24"/>
        </w:rPr>
        <w:t xml:space="preserve"> </w:t>
      </w:r>
      <w:r w:rsidRPr="00B84BFC">
        <w:rPr>
          <w:rFonts w:ascii="Times New Roman" w:hAnsi="Times New Roman" w:cs="Times New Roman"/>
          <w:sz w:val="24"/>
          <w:szCs w:val="24"/>
        </w:rPr>
        <w:t xml:space="preserve">район) </w:t>
      </w:r>
      <w:r w:rsidRPr="00C441E8">
        <w:rPr>
          <w:rFonts w:ascii="Times New Roman" w:eastAsia="Times New Roman" w:hAnsi="Times New Roman" w:cs="Times New Roman"/>
          <w:sz w:val="24"/>
          <w:szCs w:val="24"/>
          <w:lang w:eastAsia="uk-UA"/>
        </w:rPr>
        <w:t xml:space="preserve">нагадує. </w:t>
      </w:r>
    </w:p>
    <w:p w:rsidR="00C441E8" w:rsidRPr="00C441E8" w:rsidRDefault="00C441E8" w:rsidP="00C441E8">
      <w:pPr>
        <w:spacing w:after="0" w:line="240" w:lineRule="auto"/>
        <w:ind w:firstLine="567"/>
        <w:jc w:val="both"/>
        <w:rPr>
          <w:rFonts w:ascii="Times New Roman" w:eastAsia="Times New Roman" w:hAnsi="Times New Roman" w:cs="Times New Roman"/>
          <w:sz w:val="24"/>
          <w:szCs w:val="24"/>
          <w:lang w:eastAsia="uk-UA"/>
        </w:rPr>
      </w:pPr>
      <w:r w:rsidRPr="00C441E8">
        <w:rPr>
          <w:rFonts w:ascii="Times New Roman" w:eastAsia="Times New Roman" w:hAnsi="Times New Roman" w:cs="Times New Roman"/>
          <w:sz w:val="24"/>
          <w:szCs w:val="24"/>
          <w:lang w:eastAsia="uk-UA"/>
        </w:rPr>
        <w:t>Порядок функціонування єдиного рахунку та виконання норм статті 35</w:t>
      </w:r>
      <w:r w:rsidRPr="00C441E8">
        <w:rPr>
          <w:rFonts w:ascii="Times New Roman" w:eastAsia="Times New Roman" w:hAnsi="Times New Roman" w:cs="Times New Roman"/>
          <w:sz w:val="24"/>
          <w:szCs w:val="24"/>
          <w:vertAlign w:val="superscript"/>
          <w:lang w:eastAsia="uk-UA"/>
        </w:rPr>
        <w:t>1</w:t>
      </w:r>
      <w:r w:rsidRPr="00C441E8">
        <w:rPr>
          <w:rFonts w:ascii="Times New Roman" w:eastAsia="Times New Roman" w:hAnsi="Times New Roman" w:cs="Times New Roman"/>
          <w:sz w:val="24"/>
          <w:szCs w:val="24"/>
          <w:lang w:eastAsia="uk-UA"/>
        </w:rPr>
        <w:t xml:space="preserve"> Податкового кодексу України центральними органами виконавчої влади  затверджений постановою Кабінету Міністрів України від 29 квітня 2020 року № 321 (зі змінами). </w:t>
      </w:r>
    </w:p>
    <w:p w:rsidR="00C441E8" w:rsidRPr="00C441E8" w:rsidRDefault="00C441E8" w:rsidP="00C441E8">
      <w:pPr>
        <w:spacing w:after="0" w:line="240" w:lineRule="auto"/>
        <w:ind w:firstLine="567"/>
        <w:jc w:val="both"/>
        <w:rPr>
          <w:rFonts w:ascii="Times New Roman" w:eastAsia="Times New Roman" w:hAnsi="Times New Roman" w:cs="Times New Roman"/>
          <w:sz w:val="24"/>
          <w:szCs w:val="24"/>
          <w:lang w:eastAsia="uk-UA"/>
        </w:rPr>
      </w:pPr>
      <w:r w:rsidRPr="00C441E8">
        <w:rPr>
          <w:rFonts w:ascii="Times New Roman" w:eastAsia="Times New Roman" w:hAnsi="Times New Roman" w:cs="Times New Roman"/>
          <w:sz w:val="24"/>
          <w:szCs w:val="24"/>
          <w:lang w:eastAsia="uk-UA"/>
        </w:rPr>
        <w:t xml:space="preserve">Порядок визначає механізм функціонування єдиного рахунка для сплати грошових зобов'язань та/або податкового боргу з податків і зборів, передбачених Податковим кодексом України, єдиного внеску включаючи пеню та штрафи відповідно до положень Закону України «Про збір та облік єдиного внеску на загальнообов'язкове державне соціальне страхування» та інших платежів, що визначені відповідним законодавством та контроль за справлянням яких покладено на ДПС. </w:t>
      </w:r>
    </w:p>
    <w:p w:rsidR="00C441E8" w:rsidRPr="00C441E8" w:rsidRDefault="00C441E8" w:rsidP="00C441E8">
      <w:pPr>
        <w:spacing w:after="0" w:line="240" w:lineRule="auto"/>
        <w:ind w:firstLine="567"/>
        <w:jc w:val="both"/>
        <w:rPr>
          <w:rFonts w:ascii="Times New Roman" w:eastAsia="Times New Roman" w:hAnsi="Times New Roman" w:cs="Times New Roman"/>
          <w:sz w:val="24"/>
          <w:szCs w:val="24"/>
          <w:lang w:eastAsia="uk-UA"/>
        </w:rPr>
      </w:pPr>
      <w:r w:rsidRPr="00C441E8">
        <w:rPr>
          <w:rFonts w:ascii="Times New Roman" w:eastAsia="Times New Roman" w:hAnsi="Times New Roman" w:cs="Times New Roman"/>
          <w:sz w:val="24"/>
          <w:szCs w:val="24"/>
          <w:lang w:eastAsia="uk-UA"/>
        </w:rPr>
        <w:t xml:space="preserve">Щоб перейти на єдиний рахунок, необхідно здійснити </w:t>
      </w:r>
      <w:r w:rsidRPr="00C441E8">
        <w:rPr>
          <w:rFonts w:ascii="Times New Roman" w:eastAsia="Times New Roman" w:hAnsi="Times New Roman" w:cs="Times New Roman"/>
          <w:b/>
          <w:bCs/>
          <w:i/>
          <w:iCs/>
          <w:sz w:val="24"/>
          <w:szCs w:val="24"/>
          <w:lang w:eastAsia="uk-UA"/>
        </w:rPr>
        <w:t>три простих кроки</w:t>
      </w:r>
      <w:r w:rsidRPr="00C441E8">
        <w:rPr>
          <w:rFonts w:ascii="Times New Roman" w:eastAsia="Times New Roman" w:hAnsi="Times New Roman" w:cs="Times New Roman"/>
          <w:sz w:val="24"/>
          <w:szCs w:val="24"/>
          <w:lang w:eastAsia="uk-UA"/>
        </w:rPr>
        <w:t xml:space="preserve">: </w:t>
      </w:r>
    </w:p>
    <w:p w:rsidR="00C441E8" w:rsidRPr="00C441E8" w:rsidRDefault="00C441E8" w:rsidP="00C441E8">
      <w:pPr>
        <w:spacing w:after="0" w:line="240" w:lineRule="auto"/>
        <w:ind w:firstLine="567"/>
        <w:jc w:val="both"/>
        <w:rPr>
          <w:rFonts w:ascii="Times New Roman" w:eastAsia="Times New Roman" w:hAnsi="Times New Roman" w:cs="Times New Roman"/>
          <w:sz w:val="24"/>
          <w:szCs w:val="24"/>
          <w:lang w:eastAsia="uk-UA"/>
        </w:rPr>
      </w:pPr>
      <w:r w:rsidRPr="00C441E8">
        <w:rPr>
          <w:rFonts w:ascii="Times New Roman" w:eastAsia="Times New Roman" w:hAnsi="Times New Roman" w:cs="Times New Roman"/>
          <w:b/>
          <w:bCs/>
          <w:i/>
          <w:iCs/>
          <w:sz w:val="24"/>
          <w:szCs w:val="24"/>
          <w:lang w:eastAsia="uk-UA"/>
        </w:rPr>
        <w:t>перший</w:t>
      </w:r>
      <w:r w:rsidRPr="00C441E8">
        <w:rPr>
          <w:rFonts w:ascii="Times New Roman" w:eastAsia="Times New Roman" w:hAnsi="Times New Roman" w:cs="Times New Roman"/>
          <w:sz w:val="24"/>
          <w:szCs w:val="24"/>
          <w:lang w:eastAsia="uk-UA"/>
        </w:rPr>
        <w:t xml:space="preserve"> – через Електронний кабінет подати «Повідомлення про використання єдиного рахунку» за формою J/F 1307001; </w:t>
      </w:r>
    </w:p>
    <w:p w:rsidR="00C441E8" w:rsidRPr="00C441E8" w:rsidRDefault="00C441E8" w:rsidP="00C441E8">
      <w:pPr>
        <w:spacing w:after="0" w:line="240" w:lineRule="auto"/>
        <w:ind w:firstLine="567"/>
        <w:jc w:val="both"/>
        <w:rPr>
          <w:rFonts w:ascii="Times New Roman" w:eastAsia="Times New Roman" w:hAnsi="Times New Roman" w:cs="Times New Roman"/>
          <w:sz w:val="24"/>
          <w:szCs w:val="24"/>
          <w:lang w:eastAsia="uk-UA"/>
        </w:rPr>
      </w:pPr>
      <w:r w:rsidRPr="00C441E8">
        <w:rPr>
          <w:rFonts w:ascii="Times New Roman" w:eastAsia="Times New Roman" w:hAnsi="Times New Roman" w:cs="Times New Roman"/>
          <w:b/>
          <w:bCs/>
          <w:i/>
          <w:iCs/>
          <w:sz w:val="24"/>
          <w:szCs w:val="24"/>
          <w:lang w:eastAsia="uk-UA"/>
        </w:rPr>
        <w:t>другий</w:t>
      </w:r>
      <w:r w:rsidRPr="00C441E8">
        <w:rPr>
          <w:rFonts w:ascii="Times New Roman" w:eastAsia="Times New Roman" w:hAnsi="Times New Roman" w:cs="Times New Roman"/>
          <w:sz w:val="24"/>
          <w:szCs w:val="24"/>
          <w:lang w:eastAsia="uk-UA"/>
        </w:rPr>
        <w:t xml:space="preserve"> – отримати квитанцію про включення до Реєстру платників, які використовують єдиний рахунок; </w:t>
      </w:r>
    </w:p>
    <w:p w:rsidR="00C441E8" w:rsidRPr="00C441E8" w:rsidRDefault="00C441E8" w:rsidP="00C441E8">
      <w:pPr>
        <w:spacing w:after="0" w:line="240" w:lineRule="auto"/>
        <w:ind w:firstLine="567"/>
        <w:jc w:val="both"/>
        <w:rPr>
          <w:rFonts w:ascii="Times New Roman" w:eastAsia="Times New Roman" w:hAnsi="Times New Roman" w:cs="Times New Roman"/>
          <w:sz w:val="24"/>
          <w:szCs w:val="24"/>
          <w:lang w:eastAsia="uk-UA"/>
        </w:rPr>
      </w:pPr>
      <w:r w:rsidRPr="00C441E8">
        <w:rPr>
          <w:rFonts w:ascii="Times New Roman" w:eastAsia="Times New Roman" w:hAnsi="Times New Roman" w:cs="Times New Roman"/>
          <w:b/>
          <w:bCs/>
          <w:i/>
          <w:iCs/>
          <w:sz w:val="24"/>
          <w:szCs w:val="24"/>
          <w:lang w:eastAsia="uk-UA"/>
        </w:rPr>
        <w:t>третій</w:t>
      </w:r>
      <w:r w:rsidRPr="00C441E8">
        <w:rPr>
          <w:rFonts w:ascii="Times New Roman" w:eastAsia="Times New Roman" w:hAnsi="Times New Roman" w:cs="Times New Roman"/>
          <w:sz w:val="24"/>
          <w:szCs w:val="24"/>
          <w:lang w:eastAsia="uk-UA"/>
        </w:rPr>
        <w:t xml:space="preserve"> – зарахувати кошти на єдиний рахунок шляхом надання до обслуговуючого банку платіжної інструкції із зазначенням реквізитів єдиного рахунку на загальну суму без визначення або з визначенням одержувачів коштів. </w:t>
      </w:r>
    </w:p>
    <w:p w:rsidR="00C441E8" w:rsidRPr="00C441E8" w:rsidRDefault="00C441E8" w:rsidP="00C441E8">
      <w:pPr>
        <w:spacing w:after="0" w:line="240" w:lineRule="auto"/>
        <w:ind w:firstLine="567"/>
        <w:jc w:val="both"/>
        <w:rPr>
          <w:rFonts w:ascii="Times New Roman" w:eastAsia="Times New Roman" w:hAnsi="Times New Roman" w:cs="Times New Roman"/>
          <w:sz w:val="24"/>
          <w:szCs w:val="24"/>
          <w:lang w:eastAsia="uk-UA"/>
        </w:rPr>
      </w:pPr>
      <w:r w:rsidRPr="00C441E8">
        <w:rPr>
          <w:rFonts w:ascii="Times New Roman" w:eastAsia="Times New Roman" w:hAnsi="Times New Roman" w:cs="Times New Roman"/>
          <w:sz w:val="24"/>
          <w:szCs w:val="24"/>
          <w:lang w:eastAsia="uk-UA"/>
        </w:rPr>
        <w:t xml:space="preserve">Платіжна інструкція заповнюється відповідно до Інструкції про безготівкові розрахунки в національній валюті користувачів платіжних послуг, затвердженою постановою Правління Національного банку від 29.07.2022 № 163 (зі змінами), з урахуванням вимог Порядку заповнення реквізиту «Призначення платежу» платіжної інструкції під час сплати (стягнення) податків, зборів, митних, інших платежів, єдиного внеску на загальнообов'язкове державне соціальне страхування, внесення авансових платежів (передоплати), грошової застави, а також у разі їх повернення, затвердженого наказом Міністерства фінансів України від 22.03.2023 № 148 (зі змінами). </w:t>
      </w:r>
    </w:p>
    <w:p w:rsidR="00C441E8" w:rsidRPr="00C441E8" w:rsidRDefault="00C441E8" w:rsidP="00C441E8">
      <w:pPr>
        <w:spacing w:after="0" w:line="240" w:lineRule="auto"/>
        <w:ind w:firstLine="567"/>
        <w:jc w:val="both"/>
        <w:rPr>
          <w:rFonts w:ascii="Times New Roman" w:eastAsia="Times New Roman" w:hAnsi="Times New Roman" w:cs="Times New Roman"/>
          <w:sz w:val="24"/>
          <w:szCs w:val="24"/>
          <w:lang w:eastAsia="uk-UA"/>
        </w:rPr>
      </w:pPr>
      <w:r w:rsidRPr="00C441E8">
        <w:rPr>
          <w:rFonts w:ascii="Times New Roman" w:eastAsia="Times New Roman" w:hAnsi="Times New Roman" w:cs="Times New Roman"/>
          <w:sz w:val="24"/>
          <w:szCs w:val="24"/>
          <w:lang w:eastAsia="uk-UA"/>
        </w:rPr>
        <w:t xml:space="preserve">Приклади заповнення реквізиту «Призначення платежу» платіжної інструкції при сплаті коштів на єдиний рахунок наведено у пункті 6 розділу ІІ Порядку № 148. </w:t>
      </w:r>
    </w:p>
    <w:p w:rsidR="00C441E8" w:rsidRPr="00C441E8" w:rsidRDefault="00C441E8" w:rsidP="00C441E8">
      <w:pPr>
        <w:spacing w:after="0" w:line="240" w:lineRule="auto"/>
        <w:ind w:firstLine="567"/>
        <w:jc w:val="both"/>
        <w:rPr>
          <w:rFonts w:ascii="Times New Roman" w:eastAsia="Times New Roman" w:hAnsi="Times New Roman" w:cs="Times New Roman"/>
          <w:sz w:val="24"/>
          <w:szCs w:val="24"/>
          <w:lang w:eastAsia="uk-UA"/>
        </w:rPr>
      </w:pPr>
      <w:r w:rsidRPr="00C441E8">
        <w:rPr>
          <w:rFonts w:ascii="Times New Roman" w:eastAsia="Times New Roman" w:hAnsi="Times New Roman" w:cs="Times New Roman"/>
          <w:b/>
          <w:bCs/>
          <w:sz w:val="24"/>
          <w:szCs w:val="24"/>
          <w:lang w:eastAsia="uk-UA"/>
        </w:rPr>
        <w:t>Увага!</w:t>
      </w:r>
      <w:r w:rsidRPr="00C441E8">
        <w:rPr>
          <w:rFonts w:ascii="Times New Roman" w:eastAsia="Times New Roman" w:hAnsi="Times New Roman" w:cs="Times New Roman"/>
          <w:sz w:val="24"/>
          <w:szCs w:val="24"/>
          <w:lang w:eastAsia="uk-UA"/>
        </w:rPr>
        <w:t xml:space="preserve"> Єдиний рахунок не може використовуватися платником для сплати грошових зобов'язань та/або податкового боргу з податку на додану вартість, акцизного податку з реалізації пального та спирту етилового, а також для сплати частини чистого прибутку (доходу) до бюджету державними та комунальними унітарними підприємствами та їх об'єднаннями. </w:t>
      </w:r>
    </w:p>
    <w:p w:rsidR="00C441E8" w:rsidRPr="00C441E8" w:rsidRDefault="00C441E8" w:rsidP="00C441E8">
      <w:pPr>
        <w:spacing w:after="0" w:line="240" w:lineRule="auto"/>
        <w:ind w:firstLine="567"/>
        <w:jc w:val="both"/>
        <w:rPr>
          <w:rFonts w:ascii="Times New Roman" w:eastAsia="Times New Roman" w:hAnsi="Times New Roman" w:cs="Times New Roman"/>
          <w:sz w:val="24"/>
          <w:szCs w:val="24"/>
          <w:lang w:eastAsia="uk-UA"/>
        </w:rPr>
      </w:pPr>
      <w:r w:rsidRPr="00C441E8">
        <w:rPr>
          <w:rFonts w:ascii="Times New Roman" w:eastAsia="Times New Roman" w:hAnsi="Times New Roman" w:cs="Times New Roman"/>
          <w:sz w:val="24"/>
          <w:szCs w:val="24"/>
          <w:lang w:eastAsia="uk-UA"/>
        </w:rPr>
        <w:t>Під час використання платником єдиного рахунка для сплати грошових зобов'язань та/або податкового боргу (заборгованості) з податків і зборів, єдиного внеску та інших платежів, контроль за справлянням яких покладено на ДПС, відповідно до п. 35</w:t>
      </w:r>
      <w:r w:rsidRPr="00C441E8">
        <w:rPr>
          <w:rFonts w:ascii="Times New Roman" w:eastAsia="Times New Roman" w:hAnsi="Times New Roman" w:cs="Times New Roman"/>
          <w:sz w:val="24"/>
          <w:szCs w:val="24"/>
          <w:vertAlign w:val="superscript"/>
          <w:lang w:eastAsia="uk-UA"/>
        </w:rPr>
        <w:t>1</w:t>
      </w:r>
      <w:r w:rsidRPr="00C441E8">
        <w:rPr>
          <w:rFonts w:ascii="Times New Roman" w:eastAsia="Times New Roman" w:hAnsi="Times New Roman" w:cs="Times New Roman"/>
          <w:sz w:val="24"/>
          <w:szCs w:val="24"/>
          <w:lang w:eastAsia="uk-UA"/>
        </w:rPr>
        <w:t>.3 ст. 35</w:t>
      </w:r>
      <w:r w:rsidRPr="00C441E8">
        <w:rPr>
          <w:rFonts w:ascii="Times New Roman" w:eastAsia="Times New Roman" w:hAnsi="Times New Roman" w:cs="Times New Roman"/>
          <w:sz w:val="24"/>
          <w:szCs w:val="24"/>
          <w:vertAlign w:val="superscript"/>
          <w:lang w:eastAsia="uk-UA"/>
        </w:rPr>
        <w:t>1</w:t>
      </w:r>
      <w:r w:rsidRPr="00C441E8">
        <w:rPr>
          <w:rFonts w:ascii="Times New Roman" w:eastAsia="Times New Roman" w:hAnsi="Times New Roman" w:cs="Times New Roman"/>
          <w:sz w:val="24"/>
          <w:szCs w:val="24"/>
          <w:lang w:eastAsia="uk-UA"/>
        </w:rPr>
        <w:t xml:space="preserve"> ПКУ платник не має права сплачувати такі кошти на інші рахунки, відкриті Казначейством для сплати грошових зобов'язань та/або податкового боргу (заборгованості) з податків і зборів, єдиного внеску та інших платежів, контроль за справлянням яких покладено на ДПС. </w:t>
      </w:r>
    </w:p>
    <w:p w:rsidR="00A23D91" w:rsidRDefault="00A23D91" w:rsidP="00C441E8">
      <w:pPr>
        <w:spacing w:after="0"/>
        <w:ind w:firstLine="567"/>
      </w:pPr>
    </w:p>
    <w:sectPr w:rsidR="00A23D91" w:rsidSect="00A23D91">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441E8"/>
    <w:rsid w:val="00A23D91"/>
    <w:rsid w:val="00C441E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D91"/>
  </w:style>
  <w:style w:type="paragraph" w:styleId="1">
    <w:name w:val="heading 1"/>
    <w:basedOn w:val="a"/>
    <w:link w:val="10"/>
    <w:uiPriority w:val="9"/>
    <w:qFormat/>
    <w:rsid w:val="00C441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41E8"/>
    <w:rPr>
      <w:rFonts w:ascii="Times New Roman" w:eastAsia="Times New Roman" w:hAnsi="Times New Roman" w:cs="Times New Roman"/>
      <w:b/>
      <w:bCs/>
      <w:kern w:val="36"/>
      <w:sz w:val="48"/>
      <w:szCs w:val="48"/>
      <w:lang w:eastAsia="uk-UA"/>
    </w:rPr>
  </w:style>
  <w:style w:type="paragraph" w:styleId="a3">
    <w:name w:val="Normal (Web)"/>
    <w:basedOn w:val="a"/>
    <w:uiPriority w:val="99"/>
    <w:semiHidden/>
    <w:unhideWhenUsed/>
    <w:rsid w:val="00C441E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C441E8"/>
    <w:rPr>
      <w:b/>
      <w:bCs/>
    </w:rPr>
  </w:style>
  <w:style w:type="character" w:styleId="a5">
    <w:name w:val="Emphasis"/>
    <w:basedOn w:val="a0"/>
    <w:uiPriority w:val="20"/>
    <w:qFormat/>
    <w:rsid w:val="00C441E8"/>
    <w:rPr>
      <w:i/>
      <w:iCs/>
    </w:rPr>
  </w:style>
  <w:style w:type="paragraph" w:styleId="a6">
    <w:name w:val="Balloon Text"/>
    <w:basedOn w:val="a"/>
    <w:link w:val="a7"/>
    <w:uiPriority w:val="99"/>
    <w:semiHidden/>
    <w:unhideWhenUsed/>
    <w:rsid w:val="00C441E8"/>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C441E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965522">
      <w:bodyDiv w:val="1"/>
      <w:marLeft w:val="0"/>
      <w:marRight w:val="0"/>
      <w:marTop w:val="0"/>
      <w:marBottom w:val="0"/>
      <w:divBdr>
        <w:top w:val="none" w:sz="0" w:space="0" w:color="auto"/>
        <w:left w:val="none" w:sz="0" w:space="0" w:color="auto"/>
        <w:bottom w:val="none" w:sz="0" w:space="0" w:color="auto"/>
        <w:right w:val="none" w:sz="0" w:space="0" w:color="auto"/>
      </w:divBdr>
      <w:divsChild>
        <w:div w:id="2007315521">
          <w:marLeft w:val="0"/>
          <w:marRight w:val="0"/>
          <w:marTop w:val="0"/>
          <w:marBottom w:val="0"/>
          <w:divBdr>
            <w:top w:val="none" w:sz="0" w:space="0" w:color="auto"/>
            <w:left w:val="none" w:sz="0" w:space="0" w:color="auto"/>
            <w:bottom w:val="none" w:sz="0" w:space="0" w:color="auto"/>
            <w:right w:val="none" w:sz="0" w:space="0" w:color="auto"/>
          </w:divBdr>
          <w:divsChild>
            <w:div w:id="894898470">
              <w:marLeft w:val="0"/>
              <w:marRight w:val="0"/>
              <w:marTop w:val="0"/>
              <w:marBottom w:val="0"/>
              <w:divBdr>
                <w:top w:val="none" w:sz="0" w:space="0" w:color="auto"/>
                <w:left w:val="none" w:sz="0" w:space="0" w:color="auto"/>
                <w:bottom w:val="none" w:sz="0" w:space="0" w:color="auto"/>
                <w:right w:val="none" w:sz="0" w:space="0" w:color="auto"/>
              </w:divBdr>
            </w:div>
          </w:divsChild>
        </w:div>
        <w:div w:id="986546058">
          <w:marLeft w:val="0"/>
          <w:marRight w:val="0"/>
          <w:marTop w:val="0"/>
          <w:marBottom w:val="0"/>
          <w:divBdr>
            <w:top w:val="none" w:sz="0" w:space="0" w:color="auto"/>
            <w:left w:val="none" w:sz="0" w:space="0" w:color="auto"/>
            <w:bottom w:val="none" w:sz="0" w:space="0" w:color="auto"/>
            <w:right w:val="none" w:sz="0" w:space="0" w:color="auto"/>
          </w:divBdr>
          <w:divsChild>
            <w:div w:id="1543202271">
              <w:marLeft w:val="0"/>
              <w:marRight w:val="0"/>
              <w:marTop w:val="0"/>
              <w:marBottom w:val="0"/>
              <w:divBdr>
                <w:top w:val="none" w:sz="0" w:space="0" w:color="auto"/>
                <w:left w:val="none" w:sz="0" w:space="0" w:color="auto"/>
                <w:bottom w:val="none" w:sz="0" w:space="0" w:color="auto"/>
                <w:right w:val="none" w:sz="0" w:space="0" w:color="auto"/>
              </w:divBdr>
              <w:divsChild>
                <w:div w:id="103042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1985</Words>
  <Characters>1132</Characters>
  <Application>Microsoft Office Word</Application>
  <DocSecurity>0</DocSecurity>
  <Lines>9</Lines>
  <Paragraphs>6</Paragraphs>
  <ScaleCrop>false</ScaleCrop>
  <Company/>
  <LinksUpToDate>false</LinksUpToDate>
  <CharactersWithSpaces>3111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2025-09-17T10:59:00Z</dcterms:created>
  <dcterms:modified xsi:type="dcterms:W3CDTF">2025-09-17T11:00:00Z</dcterms:modified>
</cp:coreProperties>
</file>