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CB2B9" w14:textId="1A1D7F6B" w:rsidR="00E264FF" w:rsidRPr="001A11CF" w:rsidRDefault="00E264FF" w:rsidP="00E264FF">
      <w:pPr>
        <w:jc w:val="center"/>
        <w:rPr>
          <w:rFonts w:ascii="Times New Roman" w:hAnsi="Times New Roman"/>
          <w:b/>
          <w:szCs w:val="28"/>
          <w:lang w:val="uk-UA" w:eastAsia="en-US"/>
        </w:rPr>
      </w:pPr>
      <w:r w:rsidRPr="001A11CF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12D80C9" wp14:editId="45A8399A">
            <wp:simplePos x="0" y="0"/>
            <wp:positionH relativeFrom="column">
              <wp:posOffset>2865755</wp:posOffset>
            </wp:positionH>
            <wp:positionV relativeFrom="paragraph">
              <wp:posOffset>-461010</wp:posOffset>
            </wp:positionV>
            <wp:extent cx="444500" cy="635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1CF">
        <w:rPr>
          <w:rFonts w:ascii="Times New Roman" w:hAnsi="Times New Roman"/>
          <w:b/>
          <w:szCs w:val="28"/>
          <w:lang w:val="uk-UA" w:eastAsia="en-US"/>
        </w:rPr>
        <w:t>ВИКОНАВЧИЙ КОМІТЕТ ЮР</w:t>
      </w:r>
      <w:r w:rsidR="00554926" w:rsidRPr="001A11CF">
        <w:rPr>
          <w:rFonts w:ascii="Times New Roman" w:hAnsi="Times New Roman"/>
          <w:b/>
          <w:szCs w:val="28"/>
          <w:lang w:val="uk-UA" w:eastAsia="en-US"/>
        </w:rPr>
        <w:t>І</w:t>
      </w:r>
      <w:r w:rsidRPr="001A11CF">
        <w:rPr>
          <w:rFonts w:ascii="Times New Roman" w:hAnsi="Times New Roman"/>
          <w:b/>
          <w:szCs w:val="28"/>
          <w:lang w:val="uk-UA" w:eastAsia="en-US"/>
        </w:rPr>
        <w:t>ЇВСЬКОЇ СЕЛИЩНОЇ РАДИ</w:t>
      </w:r>
    </w:p>
    <w:p w14:paraId="31212991" w14:textId="77777777" w:rsidR="00E264FF" w:rsidRPr="001A11CF" w:rsidRDefault="00E264FF" w:rsidP="00E264FF">
      <w:pPr>
        <w:jc w:val="center"/>
        <w:rPr>
          <w:rFonts w:ascii="Times New Roman" w:hAnsi="Times New Roman"/>
          <w:b/>
          <w:szCs w:val="28"/>
          <w:lang w:val="uk-UA" w:eastAsia="en-US"/>
        </w:rPr>
      </w:pPr>
      <w:r w:rsidRPr="001A11CF">
        <w:rPr>
          <w:rFonts w:ascii="Times New Roman" w:hAnsi="Times New Roman"/>
          <w:b/>
          <w:szCs w:val="28"/>
          <w:lang w:val="uk-UA" w:eastAsia="en-US"/>
        </w:rPr>
        <w:t>ПАВЛОГРАДСЬКОГО РАЙОНУ ДНІПРОПЕТРОВСЬКОЇ ОБЛАСТІ</w:t>
      </w:r>
    </w:p>
    <w:p w14:paraId="604468A7" w14:textId="77777777" w:rsidR="00E264FF" w:rsidRPr="001A11CF" w:rsidRDefault="00E264FF" w:rsidP="00E264FF">
      <w:pPr>
        <w:jc w:val="center"/>
        <w:rPr>
          <w:rFonts w:ascii="Times New Roman" w:hAnsi="Times New Roman"/>
          <w:b/>
          <w:szCs w:val="28"/>
          <w:lang w:val="uk-UA" w:eastAsia="en-US"/>
        </w:rPr>
      </w:pPr>
    </w:p>
    <w:p w14:paraId="61B6A0FC" w14:textId="6BA9BA49" w:rsidR="0056291E" w:rsidRPr="009A0759" w:rsidRDefault="00FE541E" w:rsidP="0056291E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b/>
          <w:szCs w:val="28"/>
          <w:lang w:val="uk-UA" w:eastAsia="en-US"/>
        </w:rPr>
        <w:t>19</w:t>
      </w:r>
      <w:r w:rsidR="0056291E" w:rsidRPr="009A0759">
        <w:rPr>
          <w:rFonts w:ascii="Times New Roman" w:hAnsi="Times New Roman"/>
          <w:b/>
          <w:szCs w:val="28"/>
          <w:lang w:val="uk-UA" w:eastAsia="en-US"/>
        </w:rPr>
        <w:t xml:space="preserve"> </w:t>
      </w:r>
      <w:r w:rsidR="00986A7F">
        <w:rPr>
          <w:rFonts w:ascii="Times New Roman" w:hAnsi="Times New Roman"/>
          <w:b/>
          <w:szCs w:val="28"/>
          <w:lang w:val="uk-UA" w:eastAsia="en-US"/>
        </w:rPr>
        <w:t>листопада</w:t>
      </w:r>
      <w:r w:rsidR="0056291E" w:rsidRPr="009A0759">
        <w:rPr>
          <w:rFonts w:ascii="Times New Roman" w:hAnsi="Times New Roman"/>
          <w:b/>
          <w:szCs w:val="28"/>
          <w:lang w:val="uk-UA" w:eastAsia="en-US"/>
        </w:rPr>
        <w:t xml:space="preserve"> 2025 року                 </w:t>
      </w:r>
      <w:r w:rsidR="0056291E">
        <w:rPr>
          <w:rFonts w:ascii="Times New Roman" w:hAnsi="Times New Roman"/>
          <w:b/>
          <w:szCs w:val="28"/>
          <w:lang w:val="uk-UA" w:eastAsia="en-US"/>
        </w:rPr>
        <w:t xml:space="preserve"> </w:t>
      </w:r>
      <w:r w:rsidR="0056291E" w:rsidRPr="009A0759">
        <w:rPr>
          <w:rFonts w:ascii="Times New Roman" w:hAnsi="Times New Roman"/>
          <w:b/>
          <w:szCs w:val="28"/>
          <w:lang w:val="uk-UA" w:eastAsia="en-US"/>
        </w:rPr>
        <w:t xml:space="preserve">   с-ще Юріївка            </w:t>
      </w:r>
      <w:r w:rsidR="0056291E">
        <w:rPr>
          <w:rFonts w:ascii="Times New Roman" w:hAnsi="Times New Roman"/>
          <w:b/>
          <w:szCs w:val="28"/>
          <w:lang w:val="uk-UA" w:eastAsia="en-US"/>
        </w:rPr>
        <w:t xml:space="preserve">     </w:t>
      </w:r>
      <w:r w:rsidR="0056291E" w:rsidRPr="009A0759">
        <w:rPr>
          <w:rFonts w:ascii="Times New Roman" w:hAnsi="Times New Roman"/>
          <w:b/>
          <w:szCs w:val="28"/>
          <w:lang w:val="uk-UA" w:eastAsia="en-US"/>
        </w:rPr>
        <w:t xml:space="preserve">                 № </w:t>
      </w:r>
      <w:r>
        <w:rPr>
          <w:rFonts w:ascii="Times New Roman" w:hAnsi="Times New Roman"/>
          <w:b/>
          <w:szCs w:val="28"/>
          <w:lang w:val="uk-UA" w:eastAsia="en-US"/>
        </w:rPr>
        <w:t>1873</w:t>
      </w:r>
    </w:p>
    <w:p w14:paraId="364ACDCC" w14:textId="77777777" w:rsidR="0056291E" w:rsidRPr="009A0759" w:rsidRDefault="0056291E" w:rsidP="0056291E">
      <w:pPr>
        <w:jc w:val="center"/>
        <w:rPr>
          <w:rFonts w:ascii="Times New Roman" w:hAnsi="Times New Roman"/>
          <w:b/>
          <w:szCs w:val="28"/>
          <w:lang w:val="uk-UA" w:eastAsia="en-US"/>
        </w:rPr>
      </w:pPr>
    </w:p>
    <w:p w14:paraId="6EC5D450" w14:textId="77777777" w:rsidR="0056291E" w:rsidRDefault="0056291E" w:rsidP="0056291E">
      <w:pPr>
        <w:jc w:val="center"/>
        <w:rPr>
          <w:rFonts w:ascii="Times New Roman" w:hAnsi="Times New Roman"/>
          <w:b/>
          <w:szCs w:val="28"/>
          <w:lang w:val="uk-UA" w:eastAsia="en-US"/>
        </w:rPr>
      </w:pPr>
      <w:r w:rsidRPr="009A0759">
        <w:rPr>
          <w:rFonts w:ascii="Times New Roman" w:hAnsi="Times New Roman"/>
          <w:b/>
          <w:szCs w:val="28"/>
          <w:lang w:val="uk-UA" w:eastAsia="en-US"/>
        </w:rPr>
        <w:t xml:space="preserve">Р І Ш Е Н </w:t>
      </w:r>
      <w:proofErr w:type="spellStart"/>
      <w:r w:rsidRPr="009A0759">
        <w:rPr>
          <w:rFonts w:ascii="Times New Roman" w:hAnsi="Times New Roman"/>
          <w:b/>
          <w:szCs w:val="28"/>
          <w:lang w:val="uk-UA" w:eastAsia="en-US"/>
        </w:rPr>
        <w:t>Н</w:t>
      </w:r>
      <w:proofErr w:type="spellEnd"/>
      <w:r w:rsidRPr="009A0759">
        <w:rPr>
          <w:rFonts w:ascii="Times New Roman" w:hAnsi="Times New Roman"/>
          <w:b/>
          <w:szCs w:val="28"/>
          <w:lang w:val="uk-UA" w:eastAsia="en-US"/>
        </w:rPr>
        <w:t xml:space="preserve"> Я</w:t>
      </w:r>
    </w:p>
    <w:p w14:paraId="5703FF55" w14:textId="77777777" w:rsidR="0056291E" w:rsidRPr="009A0759" w:rsidRDefault="0056291E" w:rsidP="0056291E">
      <w:pPr>
        <w:jc w:val="center"/>
        <w:rPr>
          <w:rFonts w:ascii="Times New Roman" w:hAnsi="Times New Roman"/>
          <w:b/>
          <w:szCs w:val="28"/>
          <w:lang w:val="uk-UA" w:eastAsia="en-US"/>
        </w:rPr>
      </w:pPr>
    </w:p>
    <w:p w14:paraId="3FD49642" w14:textId="62725676" w:rsidR="00E264FF" w:rsidRPr="001A11CF" w:rsidRDefault="0056291E" w:rsidP="00E264FF">
      <w:pPr>
        <w:jc w:val="center"/>
        <w:rPr>
          <w:rFonts w:ascii="Times New Roman" w:eastAsia="Times New Roman" w:hAnsi="Times New Roman"/>
          <w:b/>
          <w:szCs w:val="28"/>
          <w:lang w:val="uk-UA" w:eastAsia="en-US"/>
        </w:rPr>
      </w:pPr>
      <w:r>
        <w:rPr>
          <w:rFonts w:ascii="Times New Roman" w:eastAsia="Times New Roman" w:hAnsi="Times New Roman"/>
          <w:b/>
          <w:szCs w:val="28"/>
          <w:lang w:val="uk-UA" w:eastAsia="en-US"/>
        </w:rPr>
        <w:t>Про схвалення проє</w:t>
      </w:r>
      <w:r w:rsidR="00E264FF" w:rsidRPr="001A11CF">
        <w:rPr>
          <w:rFonts w:ascii="Times New Roman" w:eastAsia="Times New Roman" w:hAnsi="Times New Roman"/>
          <w:b/>
          <w:szCs w:val="28"/>
          <w:lang w:val="uk-UA" w:eastAsia="en-US"/>
        </w:rPr>
        <w:t xml:space="preserve">кту рішення селищної ради </w:t>
      </w:r>
    </w:p>
    <w:p w14:paraId="662A0EA9" w14:textId="77777777" w:rsidR="00D84E39" w:rsidRDefault="00705711" w:rsidP="00986A7F">
      <w:pPr>
        <w:tabs>
          <w:tab w:val="left" w:pos="0"/>
        </w:tabs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eastAsiaTheme="minorEastAsia" w:hAnsi="Times New Roman"/>
          <w:b/>
          <w:color w:val="000000"/>
          <w:szCs w:val="28"/>
          <w:lang w:val="uk-UA"/>
        </w:rPr>
        <w:t>«</w:t>
      </w:r>
      <w:r w:rsidR="00986A7F"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Про схвалення проєкту рішення </w:t>
      </w:r>
      <w:r w:rsidR="00D84E39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селищної ради </w:t>
      </w:r>
      <w:r w:rsidR="00986A7F"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«</w:t>
      </w:r>
      <w:r w:rsidR="00986A7F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Про </w:t>
      </w:r>
      <w:r w:rsidR="00986A7F"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встановлення вартості харчування в  закладах освіти </w:t>
      </w:r>
      <w:r w:rsidR="00986A7F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Юріївської селищної ради </w:t>
      </w:r>
    </w:p>
    <w:p w14:paraId="4E46E589" w14:textId="76816180" w:rsidR="00CC192A" w:rsidRDefault="00986A7F" w:rsidP="00986A7F">
      <w:pPr>
        <w:tabs>
          <w:tab w:val="left" w:pos="0"/>
        </w:tabs>
        <w:jc w:val="center"/>
        <w:rPr>
          <w:rFonts w:ascii="Times New Roman" w:eastAsiaTheme="minorEastAsia" w:hAnsi="Times New Roman"/>
          <w:b/>
          <w:color w:val="000000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на 2026 рік</w:t>
      </w: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»</w:t>
      </w:r>
      <w:r w:rsidR="00705711">
        <w:rPr>
          <w:rFonts w:ascii="Times New Roman" w:hAnsi="Times New Roman"/>
          <w:b/>
          <w:bCs/>
          <w:szCs w:val="28"/>
          <w:lang w:val="uk-UA"/>
        </w:rPr>
        <w:t xml:space="preserve">» </w:t>
      </w:r>
    </w:p>
    <w:p w14:paraId="10E097EF" w14:textId="77777777" w:rsidR="00E264FF" w:rsidRPr="001A11CF" w:rsidRDefault="00E264FF" w:rsidP="00E264FF">
      <w:pPr>
        <w:jc w:val="center"/>
        <w:rPr>
          <w:rFonts w:ascii="Times New Roman" w:eastAsia="Times New Roman" w:hAnsi="Times New Roman"/>
          <w:b/>
          <w:szCs w:val="28"/>
          <w:lang w:val="uk-UA" w:eastAsia="en-US"/>
        </w:rPr>
      </w:pPr>
      <w:r w:rsidRPr="001A11CF">
        <w:rPr>
          <w:rFonts w:ascii="Times New Roman" w:eastAsia="Times New Roman" w:hAnsi="Times New Roman"/>
          <w:b/>
          <w:color w:val="000000"/>
          <w:szCs w:val="28"/>
          <w:lang w:val="uk-UA" w:eastAsia="uk-UA"/>
        </w:rPr>
        <w:t xml:space="preserve"> </w:t>
      </w:r>
    </w:p>
    <w:p w14:paraId="1331532A" w14:textId="0354D3DA" w:rsidR="00E264FF" w:rsidRDefault="00986A7F" w:rsidP="00705711">
      <w:pPr>
        <w:ind w:firstLine="567"/>
        <w:jc w:val="both"/>
        <w:rPr>
          <w:rFonts w:ascii="Times New Roman" w:eastAsia="Andale Sans UI" w:hAnsi="Times New Roman"/>
          <w:b/>
          <w:kern w:val="3"/>
          <w:szCs w:val="28"/>
          <w:lang w:val="uk-UA" w:eastAsia="en-US" w:bidi="en-US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 xml:space="preserve">Керуючись  Законами України «Про місцеве самоврядування в Україні», «Про освіту», «Про повну загальну середню освіту», «Про дошкільну освіту», на виконання Постанови Кабінету Міністрів України від </w:t>
      </w:r>
      <w:r>
        <w:rPr>
          <w:rFonts w:ascii="Times New Roman" w:hAnsi="Times New Roman"/>
          <w:bCs/>
          <w:color w:val="000000" w:themeColor="text1"/>
          <w:szCs w:val="28"/>
          <w:lang w:val="uk-UA"/>
        </w:rPr>
        <w:t>24.03.2021. № 305 «Про затвердження норм та Порядку організації харчування у закладах освіти та дитячих закладах оздоровлення та відпочинку» (і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>з змінами)</w:t>
      </w:r>
      <w:r>
        <w:rPr>
          <w:rFonts w:ascii="Times New Roman" w:hAnsi="Times New Roman"/>
          <w:color w:val="000000" w:themeColor="text1"/>
          <w:szCs w:val="28"/>
          <w:lang w:val="uk-UA"/>
        </w:rPr>
        <w:t>, постанови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закладах», наказу Міністерства освіти і науки від 21.11.2002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Pr="002E510D">
        <w:rPr>
          <w:rFonts w:ascii="Times New Roman" w:hAnsi="Times New Roman"/>
          <w:color w:val="000000" w:themeColor="text1"/>
          <w:szCs w:val="28"/>
          <w:lang w:val="uk-UA"/>
        </w:rPr>
        <w:t xml:space="preserve"> з метою організації повноцінного харчування дітей</w:t>
      </w:r>
      <w:r w:rsidR="0034729E">
        <w:rPr>
          <w:rFonts w:ascii="Times New Roman" w:hAnsi="Times New Roman"/>
          <w:color w:val="000000" w:themeColor="text1"/>
          <w:szCs w:val="28"/>
          <w:lang w:val="uk-UA" w:eastAsia="uk-UA"/>
        </w:rPr>
        <w:t xml:space="preserve">, </w:t>
      </w:r>
      <w:r w:rsidR="00E264FF" w:rsidRPr="001A11CF">
        <w:rPr>
          <w:rFonts w:ascii="Times New Roman" w:hAnsi="Times New Roman"/>
          <w:szCs w:val="28"/>
          <w:lang w:val="uk-UA" w:eastAsia="en-US"/>
        </w:rPr>
        <w:t xml:space="preserve">заслухавши інформацію </w:t>
      </w:r>
      <w:r w:rsidR="00554926" w:rsidRPr="001A11CF">
        <w:rPr>
          <w:rFonts w:ascii="Times New Roman" w:hAnsi="Times New Roman"/>
          <w:szCs w:val="28"/>
          <w:lang w:val="uk-UA" w:eastAsia="en-US"/>
        </w:rPr>
        <w:t>начальника відділу освіти, молоді, спорту, культури та релігії Юріївської селищної ради</w:t>
      </w:r>
      <w:r w:rsidR="00E35CF1">
        <w:rPr>
          <w:rFonts w:ascii="Times New Roman" w:hAnsi="Times New Roman"/>
          <w:szCs w:val="28"/>
          <w:lang w:val="uk-UA" w:eastAsia="en-US"/>
        </w:rPr>
        <w:t xml:space="preserve"> </w:t>
      </w:r>
      <w:r w:rsidR="00CC192A">
        <w:rPr>
          <w:rFonts w:ascii="Times New Roman" w:hAnsi="Times New Roman"/>
          <w:szCs w:val="28"/>
          <w:lang w:val="uk-UA" w:eastAsia="en-US"/>
        </w:rPr>
        <w:t>Наталії СИБІЛЬ</w:t>
      </w:r>
      <w:r w:rsidR="00E264FF" w:rsidRPr="001A11CF">
        <w:rPr>
          <w:rFonts w:ascii="Times New Roman" w:hAnsi="Times New Roman"/>
          <w:szCs w:val="28"/>
          <w:lang w:val="uk-UA" w:eastAsia="en-US"/>
        </w:rPr>
        <w:t xml:space="preserve">, </w:t>
      </w:r>
      <w:r w:rsidR="00E264FF" w:rsidRPr="001A11CF">
        <w:rPr>
          <w:rFonts w:ascii="Times New Roman" w:eastAsia="Andale Sans UI" w:hAnsi="Times New Roman"/>
          <w:kern w:val="3"/>
          <w:szCs w:val="28"/>
          <w:lang w:val="uk-UA" w:eastAsia="en-US" w:bidi="en-US"/>
        </w:rPr>
        <w:t>виконавчий комітет</w:t>
      </w:r>
      <w:r w:rsidR="00F713F0" w:rsidRPr="001A11CF">
        <w:rPr>
          <w:rFonts w:ascii="Times New Roman" w:eastAsia="Andale Sans UI" w:hAnsi="Times New Roman"/>
          <w:spacing w:val="9"/>
          <w:kern w:val="3"/>
          <w:szCs w:val="28"/>
          <w:lang w:val="uk-UA" w:eastAsia="en-US" w:bidi="en-US"/>
        </w:rPr>
        <w:t xml:space="preserve"> </w:t>
      </w:r>
      <w:r w:rsidR="00F713F0" w:rsidRPr="001A11CF">
        <w:rPr>
          <w:rFonts w:ascii="Times New Roman" w:eastAsia="Andale Sans UI" w:hAnsi="Times New Roman"/>
          <w:kern w:val="3"/>
          <w:szCs w:val="28"/>
          <w:lang w:val="uk-UA" w:eastAsia="en-US" w:bidi="en-US"/>
        </w:rPr>
        <w:t xml:space="preserve">селищної ради </w:t>
      </w:r>
      <w:r w:rsidR="00E264FF" w:rsidRPr="001A11CF">
        <w:rPr>
          <w:rFonts w:ascii="Times New Roman" w:eastAsia="Andale Sans UI" w:hAnsi="Times New Roman"/>
          <w:b/>
          <w:kern w:val="3"/>
          <w:szCs w:val="28"/>
          <w:lang w:val="uk-UA" w:eastAsia="en-US" w:bidi="en-US"/>
        </w:rPr>
        <w:t xml:space="preserve">в и р і ш и </w:t>
      </w:r>
      <w:r w:rsidR="00BA4245">
        <w:rPr>
          <w:rFonts w:ascii="Times New Roman" w:eastAsia="Andale Sans UI" w:hAnsi="Times New Roman"/>
          <w:b/>
          <w:kern w:val="3"/>
          <w:szCs w:val="28"/>
          <w:lang w:val="uk-UA" w:eastAsia="en-US" w:bidi="en-US"/>
        </w:rPr>
        <w:t>в</w:t>
      </w:r>
      <w:r w:rsidR="00E264FF" w:rsidRPr="001A11CF">
        <w:rPr>
          <w:rFonts w:ascii="Times New Roman" w:eastAsia="Andale Sans UI" w:hAnsi="Times New Roman"/>
          <w:b/>
          <w:kern w:val="3"/>
          <w:szCs w:val="28"/>
          <w:lang w:val="uk-UA" w:eastAsia="en-US" w:bidi="en-US"/>
        </w:rPr>
        <w:t>:</w:t>
      </w:r>
    </w:p>
    <w:p w14:paraId="4F673A2B" w14:textId="77777777" w:rsidR="0056291E" w:rsidRPr="001A11CF" w:rsidRDefault="0056291E" w:rsidP="00705711">
      <w:pPr>
        <w:ind w:firstLine="567"/>
        <w:jc w:val="both"/>
        <w:rPr>
          <w:rFonts w:ascii="Times New Roman" w:eastAsia="Times New Roman" w:hAnsi="Times New Roman"/>
          <w:szCs w:val="28"/>
          <w:lang w:val="uk-UA" w:eastAsia="en-US"/>
        </w:rPr>
      </w:pPr>
    </w:p>
    <w:p w14:paraId="66503398" w14:textId="57AB43A8" w:rsidR="00E264FF" w:rsidRPr="001A11CF" w:rsidRDefault="00E35CF1" w:rsidP="00986A7F">
      <w:pPr>
        <w:ind w:firstLine="567"/>
        <w:jc w:val="both"/>
        <w:rPr>
          <w:rFonts w:ascii="Times New Roman" w:eastAsia="Times New Roman" w:hAnsi="Times New Roman"/>
          <w:szCs w:val="28"/>
          <w:lang w:val="uk-UA" w:eastAsia="en-US"/>
        </w:rPr>
      </w:pPr>
      <w:r>
        <w:rPr>
          <w:rFonts w:ascii="Times New Roman" w:eastAsia="Andale Sans UI" w:hAnsi="Times New Roman"/>
          <w:kern w:val="3"/>
          <w:szCs w:val="28"/>
          <w:lang w:val="uk-UA" w:eastAsia="en-US" w:bidi="en-US"/>
        </w:rPr>
        <w:t xml:space="preserve">1. </w:t>
      </w:r>
      <w:r w:rsidR="00E264FF" w:rsidRPr="001A11CF">
        <w:rPr>
          <w:rFonts w:ascii="Times New Roman" w:eastAsia="Andale Sans UI" w:hAnsi="Times New Roman"/>
          <w:kern w:val="3"/>
          <w:szCs w:val="28"/>
          <w:lang w:val="uk-UA" w:eastAsia="en-US" w:bidi="en-US"/>
        </w:rPr>
        <w:t xml:space="preserve">Схвалити </w:t>
      </w:r>
      <w:proofErr w:type="spellStart"/>
      <w:r w:rsidR="00E264FF" w:rsidRPr="001A11CF">
        <w:rPr>
          <w:rFonts w:ascii="Times New Roman" w:eastAsia="Andale Sans UI" w:hAnsi="Times New Roman"/>
          <w:kern w:val="3"/>
          <w:szCs w:val="28"/>
          <w:lang w:val="uk-UA" w:eastAsia="en-US" w:bidi="en-US"/>
        </w:rPr>
        <w:t>про</w:t>
      </w:r>
      <w:r w:rsidR="0056291E">
        <w:rPr>
          <w:rFonts w:ascii="Times New Roman" w:eastAsia="Andale Sans UI" w:hAnsi="Times New Roman"/>
          <w:kern w:val="3"/>
          <w:szCs w:val="28"/>
          <w:lang w:val="uk-UA" w:eastAsia="en-US" w:bidi="en-US"/>
        </w:rPr>
        <w:t>є</w:t>
      </w:r>
      <w:r w:rsidR="00E264FF" w:rsidRPr="001A11CF">
        <w:rPr>
          <w:rFonts w:ascii="Times New Roman" w:eastAsia="Andale Sans UI" w:hAnsi="Times New Roman"/>
          <w:kern w:val="3"/>
          <w:szCs w:val="28"/>
          <w:lang w:val="uk-UA" w:eastAsia="en-US" w:bidi="en-US"/>
        </w:rPr>
        <w:t>кт</w:t>
      </w:r>
      <w:proofErr w:type="spellEnd"/>
      <w:r w:rsidR="00E264FF" w:rsidRPr="001A11CF">
        <w:rPr>
          <w:rFonts w:ascii="Times New Roman" w:eastAsia="Andale Sans UI" w:hAnsi="Times New Roman"/>
          <w:kern w:val="3"/>
          <w:szCs w:val="28"/>
          <w:lang w:val="uk-UA" w:eastAsia="en-US" w:bidi="en-US"/>
        </w:rPr>
        <w:t xml:space="preserve"> </w:t>
      </w:r>
      <w:r w:rsidR="00E264FF" w:rsidRPr="001A11CF">
        <w:rPr>
          <w:rFonts w:ascii="Times New Roman" w:eastAsia="Times New Roman" w:hAnsi="Times New Roman"/>
          <w:szCs w:val="28"/>
          <w:lang w:val="uk-UA" w:eastAsia="en-US"/>
        </w:rPr>
        <w:t>рішення селищної ради «</w:t>
      </w:r>
      <w:r w:rsidR="00986A7F" w:rsidRPr="00986A7F">
        <w:rPr>
          <w:rFonts w:ascii="Times New Roman" w:eastAsia="Times New Roman" w:hAnsi="Times New Roman"/>
          <w:color w:val="000000" w:themeColor="text1"/>
          <w:szCs w:val="28"/>
          <w:lang w:val="uk-UA"/>
        </w:rPr>
        <w:t>Про схвалення проєкту рішення</w:t>
      </w:r>
      <w:r w:rsidR="00986A7F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селищної ради</w:t>
      </w:r>
      <w:r w:rsidR="00986A7F" w:rsidRPr="00986A7F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«Про встановлення вартості харчування в  закладах освіти Юріївської селищної ради на 2026 рік</w:t>
      </w:r>
      <w:r w:rsidR="00986A7F"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»</w:t>
      </w:r>
      <w:r w:rsidR="0056291E">
        <w:rPr>
          <w:rFonts w:ascii="Times New Roman" w:eastAsia="Times New Roman" w:hAnsi="Times New Roman"/>
          <w:b/>
          <w:color w:val="000000"/>
          <w:szCs w:val="28"/>
          <w:lang w:val="uk-UA"/>
        </w:rPr>
        <w:t xml:space="preserve"> </w:t>
      </w:r>
      <w:r w:rsidR="0056291E">
        <w:rPr>
          <w:rFonts w:ascii="Times New Roman" w:eastAsia="Times New Roman" w:hAnsi="Times New Roman"/>
          <w:color w:val="000000"/>
          <w:szCs w:val="28"/>
          <w:lang w:val="uk-UA"/>
        </w:rPr>
        <w:t>(д</w:t>
      </w:r>
      <w:r w:rsidR="00E264FF" w:rsidRPr="001A11CF">
        <w:rPr>
          <w:rFonts w:ascii="Times New Roman" w:eastAsia="Times New Roman" w:hAnsi="Times New Roman"/>
          <w:szCs w:val="28"/>
          <w:lang w:val="uk-UA" w:eastAsia="en-US"/>
        </w:rPr>
        <w:t>одається</w:t>
      </w:r>
      <w:r w:rsidR="0056291E">
        <w:rPr>
          <w:rFonts w:ascii="Times New Roman" w:eastAsia="Times New Roman" w:hAnsi="Times New Roman"/>
          <w:szCs w:val="28"/>
          <w:lang w:val="uk-UA" w:eastAsia="en-US"/>
        </w:rPr>
        <w:t>)</w:t>
      </w:r>
      <w:r w:rsidR="00E264FF" w:rsidRPr="001A11CF">
        <w:rPr>
          <w:rFonts w:ascii="Times New Roman" w:eastAsia="Times New Roman" w:hAnsi="Times New Roman"/>
          <w:szCs w:val="28"/>
          <w:lang w:val="uk-UA" w:eastAsia="en-US"/>
        </w:rPr>
        <w:t>.</w:t>
      </w:r>
    </w:p>
    <w:p w14:paraId="2DD8370B" w14:textId="77777777" w:rsidR="00CC192A" w:rsidRDefault="00CC192A" w:rsidP="00CC192A">
      <w:pPr>
        <w:ind w:firstLine="567"/>
        <w:jc w:val="both"/>
        <w:rPr>
          <w:rFonts w:ascii="Times New Roman" w:hAnsi="Times New Roman"/>
          <w:szCs w:val="28"/>
          <w:lang w:val="uk-UA" w:eastAsia="en-US"/>
        </w:rPr>
      </w:pPr>
    </w:p>
    <w:p w14:paraId="5AC47F41" w14:textId="73AEC26E" w:rsidR="00F713F0" w:rsidRPr="00CC192A" w:rsidRDefault="00E264FF" w:rsidP="00CC192A">
      <w:pPr>
        <w:ind w:firstLine="567"/>
        <w:jc w:val="both"/>
        <w:rPr>
          <w:rFonts w:ascii="Times New Roman" w:eastAsia="Times New Roman" w:hAnsi="Times New Roman"/>
          <w:szCs w:val="28"/>
          <w:lang w:val="uk-UA" w:eastAsia="en-US"/>
        </w:rPr>
      </w:pPr>
      <w:r w:rsidRPr="001A11CF">
        <w:rPr>
          <w:rFonts w:ascii="Times New Roman" w:hAnsi="Times New Roman"/>
          <w:szCs w:val="28"/>
          <w:lang w:val="uk-UA" w:eastAsia="en-US"/>
        </w:rPr>
        <w:t xml:space="preserve">2. Винести питання </w:t>
      </w:r>
      <w:r w:rsidR="00705711" w:rsidRPr="001A11CF">
        <w:rPr>
          <w:rFonts w:ascii="Times New Roman" w:eastAsia="Times New Roman" w:hAnsi="Times New Roman"/>
          <w:szCs w:val="28"/>
          <w:lang w:val="uk-UA" w:eastAsia="en-US"/>
        </w:rPr>
        <w:t>«</w:t>
      </w:r>
      <w:r w:rsidR="00986A7F" w:rsidRPr="00986A7F">
        <w:rPr>
          <w:rFonts w:ascii="Times New Roman" w:eastAsia="Times New Roman" w:hAnsi="Times New Roman"/>
          <w:color w:val="000000" w:themeColor="text1"/>
          <w:szCs w:val="28"/>
          <w:lang w:val="uk-UA"/>
        </w:rPr>
        <w:t>Про схвалення проєкту рішення</w:t>
      </w:r>
      <w:r w:rsidR="00986A7F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селищної ради</w:t>
      </w:r>
      <w:r w:rsidR="00986A7F" w:rsidRPr="00986A7F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«Про встановлення вартості харчування в  закладах освіти Юріївської селищної ради на 2026 рік</w:t>
      </w:r>
      <w:r w:rsidR="00705711">
        <w:rPr>
          <w:rFonts w:ascii="Times New Roman" w:eastAsia="Times New Roman" w:hAnsi="Times New Roman"/>
          <w:b/>
          <w:color w:val="000000"/>
          <w:szCs w:val="28"/>
          <w:lang w:val="uk-UA"/>
        </w:rPr>
        <w:t>»</w:t>
      </w:r>
      <w:r w:rsidR="00CC192A">
        <w:rPr>
          <w:rFonts w:ascii="Times New Roman" w:eastAsia="Times New Roman" w:hAnsi="Times New Roman"/>
          <w:b/>
          <w:color w:val="000000"/>
          <w:szCs w:val="28"/>
          <w:lang w:val="uk-UA"/>
        </w:rPr>
        <w:t xml:space="preserve"> </w:t>
      </w:r>
      <w:r w:rsidRPr="001A11CF">
        <w:rPr>
          <w:rFonts w:ascii="Times New Roman" w:eastAsia="Times New Roman" w:hAnsi="Times New Roman"/>
          <w:szCs w:val="28"/>
          <w:lang w:val="uk-UA" w:eastAsia="en-US"/>
        </w:rPr>
        <w:t xml:space="preserve">на </w:t>
      </w:r>
      <w:r w:rsidR="00705711">
        <w:rPr>
          <w:rFonts w:ascii="Times New Roman" w:eastAsia="Times New Roman" w:hAnsi="Times New Roman"/>
          <w:szCs w:val="28"/>
          <w:lang w:val="uk-UA" w:eastAsia="en-US"/>
        </w:rPr>
        <w:t xml:space="preserve">розгляд </w:t>
      </w:r>
      <w:r w:rsidR="00480A7B">
        <w:rPr>
          <w:rFonts w:ascii="Times New Roman" w:eastAsia="Times New Roman" w:hAnsi="Times New Roman"/>
          <w:szCs w:val="28"/>
          <w:lang w:val="uk-UA" w:eastAsia="en-US"/>
        </w:rPr>
        <w:t>вісімдесят</w:t>
      </w:r>
      <w:r w:rsidR="00CC192A">
        <w:rPr>
          <w:rFonts w:ascii="Times New Roman" w:eastAsia="Times New Roman" w:hAnsi="Times New Roman"/>
          <w:szCs w:val="28"/>
          <w:lang w:val="uk-UA" w:eastAsia="en-US"/>
        </w:rPr>
        <w:t xml:space="preserve"> </w:t>
      </w:r>
      <w:r w:rsidR="00986A7F">
        <w:rPr>
          <w:rFonts w:ascii="Times New Roman" w:eastAsia="Times New Roman" w:hAnsi="Times New Roman"/>
          <w:szCs w:val="28"/>
          <w:lang w:val="uk-UA" w:eastAsia="en-US"/>
        </w:rPr>
        <w:t>другої</w:t>
      </w:r>
      <w:r w:rsidRPr="001A11CF">
        <w:rPr>
          <w:rFonts w:ascii="Times New Roman" w:eastAsia="Times New Roman" w:hAnsi="Times New Roman"/>
          <w:szCs w:val="28"/>
          <w:lang w:val="uk-UA" w:eastAsia="en-US"/>
        </w:rPr>
        <w:t xml:space="preserve"> сесі</w:t>
      </w:r>
      <w:r w:rsidR="00705711">
        <w:rPr>
          <w:rFonts w:ascii="Times New Roman" w:eastAsia="Times New Roman" w:hAnsi="Times New Roman"/>
          <w:szCs w:val="28"/>
          <w:lang w:val="uk-UA" w:eastAsia="en-US"/>
        </w:rPr>
        <w:t>ї</w:t>
      </w:r>
      <w:r w:rsidRPr="001A11CF">
        <w:rPr>
          <w:rFonts w:ascii="Times New Roman" w:eastAsia="Times New Roman" w:hAnsi="Times New Roman"/>
          <w:szCs w:val="28"/>
          <w:lang w:val="uk-UA" w:eastAsia="en-US"/>
        </w:rPr>
        <w:t xml:space="preserve"> селищної ради.</w:t>
      </w:r>
    </w:p>
    <w:p w14:paraId="3F52CDC9" w14:textId="77777777" w:rsidR="00CC192A" w:rsidRDefault="00CC192A" w:rsidP="00F713F0">
      <w:pPr>
        <w:ind w:firstLine="567"/>
        <w:jc w:val="both"/>
        <w:rPr>
          <w:rFonts w:ascii="Times New Roman" w:hAnsi="Times New Roman"/>
          <w:szCs w:val="28"/>
          <w:lang w:val="uk-UA" w:eastAsia="en-US"/>
        </w:rPr>
      </w:pPr>
    </w:p>
    <w:p w14:paraId="66AD6472" w14:textId="194F4624" w:rsidR="00E264FF" w:rsidRPr="001A11CF" w:rsidRDefault="00E264FF" w:rsidP="00F713F0">
      <w:pPr>
        <w:ind w:firstLine="567"/>
        <w:jc w:val="both"/>
        <w:rPr>
          <w:rFonts w:ascii="Times New Roman" w:hAnsi="Times New Roman"/>
          <w:szCs w:val="28"/>
          <w:lang w:val="uk-UA" w:eastAsia="en-US"/>
        </w:rPr>
      </w:pPr>
      <w:r w:rsidRPr="001A11CF">
        <w:rPr>
          <w:rFonts w:ascii="Times New Roman" w:hAnsi="Times New Roman"/>
          <w:szCs w:val="28"/>
          <w:lang w:val="uk-UA" w:eastAsia="en-US"/>
        </w:rPr>
        <w:t xml:space="preserve">3. Доручити </w:t>
      </w:r>
      <w:r w:rsidR="00554926" w:rsidRPr="001A11CF">
        <w:rPr>
          <w:rFonts w:ascii="Times New Roman" w:hAnsi="Times New Roman"/>
          <w:szCs w:val="28"/>
          <w:lang w:val="uk-UA" w:eastAsia="en-US"/>
        </w:rPr>
        <w:t xml:space="preserve"> начальник</w:t>
      </w:r>
      <w:r w:rsidR="00CC192A">
        <w:rPr>
          <w:rFonts w:ascii="Times New Roman" w:hAnsi="Times New Roman"/>
          <w:szCs w:val="28"/>
          <w:lang w:val="uk-UA" w:eastAsia="en-US"/>
        </w:rPr>
        <w:t>у</w:t>
      </w:r>
      <w:r w:rsidR="00554926" w:rsidRPr="001A11CF">
        <w:rPr>
          <w:rFonts w:ascii="Times New Roman" w:hAnsi="Times New Roman"/>
          <w:szCs w:val="28"/>
          <w:lang w:val="uk-UA" w:eastAsia="en-US"/>
        </w:rPr>
        <w:t xml:space="preserve"> відділу освіти, молоді, спорту, культури та релігії </w:t>
      </w:r>
      <w:r w:rsidR="0056291E">
        <w:rPr>
          <w:rFonts w:ascii="Times New Roman" w:hAnsi="Times New Roman"/>
          <w:szCs w:val="28"/>
          <w:lang w:val="uk-UA" w:eastAsia="en-US"/>
        </w:rPr>
        <w:t>селищної ради</w:t>
      </w:r>
      <w:r w:rsidR="00986A7F">
        <w:rPr>
          <w:rFonts w:ascii="Times New Roman" w:hAnsi="Times New Roman"/>
          <w:szCs w:val="28"/>
          <w:lang w:val="uk-UA" w:eastAsia="en-US"/>
        </w:rPr>
        <w:t xml:space="preserve"> </w:t>
      </w:r>
      <w:r w:rsidR="00CC192A">
        <w:rPr>
          <w:rFonts w:ascii="Times New Roman" w:hAnsi="Times New Roman"/>
          <w:szCs w:val="28"/>
          <w:lang w:val="uk-UA" w:eastAsia="en-US"/>
        </w:rPr>
        <w:t>Наталії СИБІЛЬ</w:t>
      </w:r>
      <w:r w:rsidRPr="001A11CF">
        <w:rPr>
          <w:rFonts w:ascii="Times New Roman" w:hAnsi="Times New Roman"/>
          <w:szCs w:val="28"/>
          <w:lang w:val="uk-UA" w:eastAsia="en-US"/>
        </w:rPr>
        <w:t xml:space="preserve"> виступити з даним питанням на  </w:t>
      </w:r>
      <w:r w:rsidR="00480A7B">
        <w:rPr>
          <w:rFonts w:ascii="Times New Roman" w:hAnsi="Times New Roman"/>
          <w:szCs w:val="28"/>
          <w:lang w:val="uk-UA" w:eastAsia="en-US"/>
        </w:rPr>
        <w:t>вісімдесят</w:t>
      </w:r>
      <w:r w:rsidR="00CC192A">
        <w:rPr>
          <w:rFonts w:ascii="Times New Roman" w:hAnsi="Times New Roman"/>
          <w:szCs w:val="28"/>
          <w:lang w:val="uk-UA" w:eastAsia="en-US"/>
        </w:rPr>
        <w:t xml:space="preserve"> </w:t>
      </w:r>
      <w:r w:rsidR="00986A7F">
        <w:rPr>
          <w:rFonts w:ascii="Times New Roman" w:hAnsi="Times New Roman"/>
          <w:szCs w:val="28"/>
          <w:lang w:val="uk-UA" w:eastAsia="en-US"/>
        </w:rPr>
        <w:t>другій</w:t>
      </w:r>
      <w:r w:rsidR="00225774" w:rsidRPr="001A11CF">
        <w:rPr>
          <w:rFonts w:ascii="Times New Roman" w:hAnsi="Times New Roman"/>
          <w:szCs w:val="28"/>
          <w:lang w:val="uk-UA" w:eastAsia="en-US"/>
        </w:rPr>
        <w:t xml:space="preserve"> </w:t>
      </w:r>
      <w:r w:rsidRPr="001A11CF">
        <w:rPr>
          <w:rFonts w:ascii="Times New Roman" w:hAnsi="Times New Roman"/>
          <w:szCs w:val="28"/>
          <w:lang w:val="uk-UA" w:eastAsia="en-US"/>
        </w:rPr>
        <w:t xml:space="preserve"> сесії селищної ради.</w:t>
      </w:r>
    </w:p>
    <w:p w14:paraId="24F34DBF" w14:textId="77777777" w:rsidR="00E264FF" w:rsidRPr="001A11CF" w:rsidRDefault="00E264FF" w:rsidP="00E264FF">
      <w:pPr>
        <w:widowControl w:val="0"/>
        <w:tabs>
          <w:tab w:val="left" w:pos="0"/>
          <w:tab w:val="left" w:pos="993"/>
        </w:tabs>
        <w:suppressAutoHyphens/>
        <w:autoSpaceDN w:val="0"/>
        <w:spacing w:after="200" w:line="252" w:lineRule="auto"/>
        <w:ind w:left="709"/>
        <w:contextualSpacing/>
        <w:jc w:val="both"/>
        <w:textAlignment w:val="baseline"/>
        <w:rPr>
          <w:rFonts w:ascii="Times New Roman" w:hAnsi="Times New Roman"/>
          <w:szCs w:val="28"/>
          <w:lang w:val="uk-UA" w:eastAsia="en-US"/>
        </w:rPr>
      </w:pPr>
    </w:p>
    <w:p w14:paraId="24FA542E" w14:textId="77777777" w:rsidR="00E264FF" w:rsidRPr="001A11CF" w:rsidRDefault="00E264FF" w:rsidP="00E264FF">
      <w:pPr>
        <w:widowControl w:val="0"/>
        <w:tabs>
          <w:tab w:val="left" w:pos="0"/>
          <w:tab w:val="left" w:pos="993"/>
        </w:tabs>
        <w:suppressAutoHyphens/>
        <w:autoSpaceDN w:val="0"/>
        <w:spacing w:after="200" w:line="252" w:lineRule="auto"/>
        <w:ind w:left="709"/>
        <w:contextualSpacing/>
        <w:jc w:val="both"/>
        <w:textAlignment w:val="baseline"/>
        <w:rPr>
          <w:rFonts w:ascii="Times New Roman" w:hAnsi="Times New Roman"/>
          <w:szCs w:val="28"/>
          <w:lang w:val="uk-UA" w:eastAsia="en-US"/>
        </w:rPr>
      </w:pPr>
    </w:p>
    <w:p w14:paraId="25AA4424" w14:textId="5647D953" w:rsidR="0056291E" w:rsidRPr="009A0759" w:rsidRDefault="00986A7F" w:rsidP="0056291E">
      <w:pPr>
        <w:widowControl w:val="0"/>
        <w:suppressAutoHyphens/>
        <w:autoSpaceDN w:val="0"/>
        <w:textAlignment w:val="baseline"/>
        <w:rPr>
          <w:rFonts w:ascii="Times New Roman" w:hAnsi="Times New Roman"/>
          <w:kern w:val="3"/>
          <w:szCs w:val="28"/>
          <w:lang w:val="uk-UA" w:eastAsia="en-US" w:bidi="en-US"/>
        </w:rPr>
      </w:pP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С</w:t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елищн</w:t>
      </w: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ий</w:t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 xml:space="preserve"> голов</w:t>
      </w: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а</w:t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56291E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 xml:space="preserve">                     Іван БУРЯК</w:t>
      </w:r>
    </w:p>
    <w:p w14:paraId="1004E189" w14:textId="77777777" w:rsidR="0056291E" w:rsidRPr="009A0759" w:rsidRDefault="0056291E" w:rsidP="0056291E">
      <w:pPr>
        <w:widowControl w:val="0"/>
        <w:suppressAutoHyphens/>
        <w:autoSpaceDN w:val="0"/>
        <w:ind w:left="4248" w:firstLine="1564"/>
        <w:textAlignment w:val="baseline"/>
        <w:rPr>
          <w:rFonts w:ascii="Times New Roman" w:eastAsia="Times New Roman" w:hAnsi="Times New Roman"/>
          <w:kern w:val="3"/>
          <w:szCs w:val="28"/>
          <w:lang w:val="uk-UA" w:eastAsia="en-US" w:bidi="en-US"/>
        </w:rPr>
      </w:pPr>
    </w:p>
    <w:p w14:paraId="264D110C" w14:textId="77777777" w:rsidR="0056291E" w:rsidRPr="009A0759" w:rsidRDefault="0056291E" w:rsidP="0056291E">
      <w:pPr>
        <w:widowControl w:val="0"/>
        <w:suppressAutoHyphens/>
        <w:autoSpaceDN w:val="0"/>
        <w:ind w:left="4248" w:firstLine="1564"/>
        <w:textAlignment w:val="baseline"/>
        <w:rPr>
          <w:rFonts w:ascii="Times New Roman" w:eastAsia="Times New Roman" w:hAnsi="Times New Roman"/>
          <w:kern w:val="3"/>
          <w:szCs w:val="28"/>
          <w:lang w:val="uk-UA" w:eastAsia="en-US" w:bidi="en-US"/>
        </w:rPr>
      </w:pPr>
    </w:p>
    <w:p w14:paraId="7593CFC0" w14:textId="77777777" w:rsidR="0056291E" w:rsidRDefault="0056291E" w:rsidP="0056291E">
      <w:pPr>
        <w:widowControl w:val="0"/>
        <w:suppressAutoHyphens/>
        <w:autoSpaceDN w:val="0"/>
        <w:ind w:left="4248" w:firstLine="1564"/>
        <w:textAlignment w:val="baseline"/>
        <w:rPr>
          <w:rFonts w:ascii="Times New Roman" w:eastAsia="Times New Roman" w:hAnsi="Times New Roman"/>
          <w:kern w:val="3"/>
          <w:szCs w:val="28"/>
          <w:lang w:val="uk-UA" w:eastAsia="en-US" w:bidi="en-US"/>
        </w:rPr>
      </w:pPr>
    </w:p>
    <w:p w14:paraId="1D692A28" w14:textId="77777777" w:rsidR="00986A7F" w:rsidRPr="009A0759" w:rsidRDefault="00986A7F" w:rsidP="0056291E">
      <w:pPr>
        <w:widowControl w:val="0"/>
        <w:suppressAutoHyphens/>
        <w:autoSpaceDN w:val="0"/>
        <w:ind w:left="4248" w:firstLine="1564"/>
        <w:textAlignment w:val="baseline"/>
        <w:rPr>
          <w:rFonts w:ascii="Times New Roman" w:eastAsia="Times New Roman" w:hAnsi="Times New Roman"/>
          <w:kern w:val="3"/>
          <w:szCs w:val="28"/>
          <w:lang w:val="uk-UA" w:eastAsia="en-US" w:bidi="en-US"/>
        </w:rPr>
      </w:pPr>
    </w:p>
    <w:p w14:paraId="4399E999" w14:textId="77777777" w:rsidR="0056291E" w:rsidRPr="009A0759" w:rsidRDefault="0056291E" w:rsidP="0056291E">
      <w:pPr>
        <w:tabs>
          <w:tab w:val="left" w:pos="-284"/>
          <w:tab w:val="left" w:pos="5245"/>
        </w:tabs>
        <w:ind w:left="5103"/>
        <w:jc w:val="both"/>
        <w:rPr>
          <w:rFonts w:ascii="Times New Roman" w:hAnsi="Times New Roman"/>
          <w:szCs w:val="28"/>
          <w:lang w:val="uk-UA"/>
        </w:rPr>
      </w:pPr>
      <w:r w:rsidRPr="009A0759">
        <w:rPr>
          <w:rFonts w:ascii="Times New Roman" w:hAnsi="Times New Roman"/>
          <w:szCs w:val="28"/>
          <w:lang w:val="uk-UA"/>
        </w:rPr>
        <w:lastRenderedPageBreak/>
        <w:t>Додаток</w:t>
      </w:r>
    </w:p>
    <w:p w14:paraId="02A370FF" w14:textId="77777777" w:rsidR="0056291E" w:rsidRPr="009A0759" w:rsidRDefault="0056291E" w:rsidP="0056291E">
      <w:pPr>
        <w:tabs>
          <w:tab w:val="left" w:pos="-284"/>
          <w:tab w:val="left" w:pos="5245"/>
        </w:tabs>
        <w:ind w:left="5103"/>
        <w:jc w:val="both"/>
        <w:rPr>
          <w:rFonts w:ascii="Times New Roman" w:hAnsi="Times New Roman"/>
          <w:szCs w:val="28"/>
          <w:lang w:val="uk-UA"/>
        </w:rPr>
      </w:pPr>
      <w:r w:rsidRPr="009A0759">
        <w:rPr>
          <w:rFonts w:ascii="Times New Roman" w:hAnsi="Times New Roman"/>
          <w:szCs w:val="28"/>
          <w:lang w:val="uk-UA"/>
        </w:rPr>
        <w:t>до рішення виконавчого комітету</w:t>
      </w:r>
    </w:p>
    <w:p w14:paraId="53329504" w14:textId="77777777" w:rsidR="0056291E" w:rsidRPr="009A0759" w:rsidRDefault="0056291E" w:rsidP="0056291E">
      <w:pPr>
        <w:tabs>
          <w:tab w:val="left" w:pos="-284"/>
          <w:tab w:val="left" w:pos="5245"/>
        </w:tabs>
        <w:ind w:left="5103"/>
        <w:jc w:val="both"/>
        <w:rPr>
          <w:rFonts w:ascii="Times New Roman" w:hAnsi="Times New Roman"/>
          <w:szCs w:val="28"/>
          <w:lang w:val="uk-UA"/>
        </w:rPr>
      </w:pPr>
      <w:r w:rsidRPr="009A0759">
        <w:rPr>
          <w:rFonts w:ascii="Times New Roman" w:hAnsi="Times New Roman"/>
          <w:szCs w:val="28"/>
          <w:lang w:val="uk-UA"/>
        </w:rPr>
        <w:t xml:space="preserve">Юріївської селищної ради  </w:t>
      </w:r>
    </w:p>
    <w:p w14:paraId="568BA501" w14:textId="58ED3C5E" w:rsidR="0056291E" w:rsidRPr="009A0759" w:rsidRDefault="0056291E" w:rsidP="0056291E">
      <w:pPr>
        <w:tabs>
          <w:tab w:val="left" w:pos="-284"/>
          <w:tab w:val="left" w:pos="5245"/>
        </w:tabs>
        <w:ind w:left="5103"/>
        <w:jc w:val="both"/>
        <w:rPr>
          <w:rFonts w:ascii="Times New Roman" w:hAnsi="Times New Roman"/>
          <w:szCs w:val="28"/>
          <w:lang w:val="uk-UA"/>
        </w:rPr>
      </w:pPr>
      <w:r w:rsidRPr="009A0759">
        <w:rPr>
          <w:rFonts w:ascii="Times New Roman" w:hAnsi="Times New Roman"/>
          <w:szCs w:val="28"/>
          <w:lang w:val="uk-UA"/>
        </w:rPr>
        <w:t xml:space="preserve">від </w:t>
      </w:r>
      <w:r w:rsidR="00FE541E">
        <w:rPr>
          <w:rFonts w:ascii="Times New Roman" w:hAnsi="Times New Roman"/>
          <w:szCs w:val="28"/>
          <w:lang w:val="uk-UA"/>
        </w:rPr>
        <w:t>19</w:t>
      </w:r>
      <w:r w:rsidRPr="009A0759">
        <w:rPr>
          <w:rFonts w:ascii="Times New Roman" w:hAnsi="Times New Roman"/>
          <w:szCs w:val="28"/>
          <w:lang w:val="uk-UA"/>
        </w:rPr>
        <w:t>.1</w:t>
      </w:r>
      <w:r w:rsidR="00986A7F">
        <w:rPr>
          <w:rFonts w:ascii="Times New Roman" w:hAnsi="Times New Roman"/>
          <w:szCs w:val="28"/>
          <w:lang w:val="uk-UA"/>
        </w:rPr>
        <w:t>1</w:t>
      </w:r>
      <w:r w:rsidRPr="009A0759">
        <w:rPr>
          <w:rFonts w:ascii="Times New Roman" w:hAnsi="Times New Roman"/>
          <w:szCs w:val="28"/>
          <w:lang w:val="uk-UA"/>
        </w:rPr>
        <w:t xml:space="preserve">.2025 № </w:t>
      </w:r>
      <w:r w:rsidR="00FE541E">
        <w:rPr>
          <w:rFonts w:ascii="Times New Roman" w:hAnsi="Times New Roman"/>
          <w:szCs w:val="28"/>
          <w:lang w:val="uk-UA"/>
        </w:rPr>
        <w:t>1873</w:t>
      </w:r>
    </w:p>
    <w:p w14:paraId="4645ED15" w14:textId="77777777" w:rsidR="0056291E" w:rsidRPr="009A0759" w:rsidRDefault="0056291E" w:rsidP="0056291E">
      <w:pPr>
        <w:ind w:left="5103"/>
        <w:jc w:val="center"/>
        <w:rPr>
          <w:rFonts w:ascii="Times New Roman" w:hAnsi="Times New Roman"/>
          <w:szCs w:val="28"/>
          <w:lang w:val="uk-UA"/>
        </w:rPr>
      </w:pPr>
    </w:p>
    <w:p w14:paraId="046C5559" w14:textId="77777777" w:rsidR="00E264FF" w:rsidRPr="001A11CF" w:rsidRDefault="00E264FF" w:rsidP="006718D3">
      <w:pPr>
        <w:ind w:left="5103"/>
        <w:jc w:val="center"/>
        <w:rPr>
          <w:rFonts w:ascii="Times New Roman" w:hAnsi="Times New Roman"/>
          <w:lang w:val="uk-UA"/>
        </w:rPr>
      </w:pPr>
    </w:p>
    <w:p w14:paraId="4B12E4D0" w14:textId="77777777" w:rsidR="006718D3" w:rsidRPr="001A11CF" w:rsidRDefault="006718D3" w:rsidP="006718D3">
      <w:pPr>
        <w:autoSpaceDE w:val="0"/>
        <w:jc w:val="center"/>
        <w:rPr>
          <w:rFonts w:ascii="Times New Roman" w:hAnsi="Times New Roman"/>
          <w:szCs w:val="28"/>
          <w:lang w:val="uk-UA" w:eastAsia="zh-CN"/>
        </w:rPr>
      </w:pPr>
      <w:r w:rsidRPr="001A11CF">
        <w:rPr>
          <w:rFonts w:ascii="Times New Roman" w:hAnsi="Times New Roman"/>
          <w:szCs w:val="28"/>
          <w:lang w:val="uk-UA" w:eastAsia="zh-CN"/>
        </w:rPr>
        <w:t>ПРОЄКТ РІШЕННЯ</w:t>
      </w:r>
    </w:p>
    <w:p w14:paraId="2EE0E338" w14:textId="77777777" w:rsidR="006718D3" w:rsidRPr="001A11CF" w:rsidRDefault="006718D3" w:rsidP="006718D3">
      <w:pPr>
        <w:jc w:val="center"/>
        <w:rPr>
          <w:rFonts w:ascii="Times New Roman" w:hAnsi="Times New Roman"/>
          <w:b/>
          <w:szCs w:val="28"/>
          <w:lang w:val="uk-UA"/>
        </w:rPr>
      </w:pPr>
      <w:r w:rsidRPr="001A11CF">
        <w:rPr>
          <w:rFonts w:ascii="Times New Roman" w:hAnsi="Times New Roman"/>
          <w:b/>
          <w:szCs w:val="28"/>
          <w:lang w:val="uk-UA"/>
        </w:rPr>
        <w:t>ЮР</w:t>
      </w:r>
      <w:r w:rsidR="00554926" w:rsidRPr="001A11CF">
        <w:rPr>
          <w:rFonts w:ascii="Times New Roman" w:hAnsi="Times New Roman"/>
          <w:b/>
          <w:szCs w:val="28"/>
          <w:lang w:val="uk-UA"/>
        </w:rPr>
        <w:t>І</w:t>
      </w:r>
      <w:r w:rsidRPr="001A11CF">
        <w:rPr>
          <w:rFonts w:ascii="Times New Roman" w:hAnsi="Times New Roman"/>
          <w:b/>
          <w:szCs w:val="28"/>
          <w:lang w:val="uk-UA"/>
        </w:rPr>
        <w:t>ЇВСЬК</w:t>
      </w:r>
      <w:r w:rsidR="004C089A" w:rsidRPr="001A11CF">
        <w:rPr>
          <w:rFonts w:ascii="Times New Roman" w:hAnsi="Times New Roman"/>
          <w:b/>
          <w:szCs w:val="28"/>
          <w:lang w:val="uk-UA"/>
        </w:rPr>
        <w:t>А</w:t>
      </w:r>
      <w:r w:rsidRPr="001A11CF">
        <w:rPr>
          <w:rFonts w:ascii="Times New Roman" w:hAnsi="Times New Roman"/>
          <w:b/>
          <w:szCs w:val="28"/>
          <w:lang w:val="uk-UA"/>
        </w:rPr>
        <w:t xml:space="preserve"> СЕЛИЩН</w:t>
      </w:r>
      <w:r w:rsidR="004C089A" w:rsidRPr="001A11CF">
        <w:rPr>
          <w:rFonts w:ascii="Times New Roman" w:hAnsi="Times New Roman"/>
          <w:b/>
          <w:szCs w:val="28"/>
          <w:lang w:val="uk-UA"/>
        </w:rPr>
        <w:t>А</w:t>
      </w:r>
      <w:r w:rsidR="00554926" w:rsidRPr="001A11CF">
        <w:rPr>
          <w:rFonts w:ascii="Times New Roman" w:hAnsi="Times New Roman"/>
          <w:b/>
          <w:szCs w:val="28"/>
          <w:lang w:val="uk-UA"/>
        </w:rPr>
        <w:t xml:space="preserve"> </w:t>
      </w:r>
      <w:r w:rsidRPr="001A11CF">
        <w:rPr>
          <w:rFonts w:ascii="Times New Roman" w:hAnsi="Times New Roman"/>
          <w:b/>
          <w:szCs w:val="28"/>
          <w:lang w:val="uk-UA"/>
        </w:rPr>
        <w:t>РАД</w:t>
      </w:r>
      <w:r w:rsidR="004C089A" w:rsidRPr="001A11CF">
        <w:rPr>
          <w:rFonts w:ascii="Times New Roman" w:hAnsi="Times New Roman"/>
          <w:b/>
          <w:szCs w:val="28"/>
          <w:lang w:val="uk-UA"/>
        </w:rPr>
        <w:t>А</w:t>
      </w:r>
    </w:p>
    <w:p w14:paraId="0479A527" w14:textId="77777777" w:rsidR="006718D3" w:rsidRPr="001A11CF" w:rsidRDefault="006718D3" w:rsidP="006718D3">
      <w:pPr>
        <w:jc w:val="center"/>
        <w:rPr>
          <w:rFonts w:ascii="Times New Roman" w:hAnsi="Times New Roman"/>
          <w:b/>
          <w:szCs w:val="28"/>
          <w:lang w:val="uk-UA"/>
        </w:rPr>
      </w:pPr>
      <w:r w:rsidRPr="001A11CF">
        <w:rPr>
          <w:rFonts w:ascii="Times New Roman" w:hAnsi="Times New Roman"/>
          <w:b/>
          <w:szCs w:val="28"/>
          <w:lang w:val="uk-UA"/>
        </w:rPr>
        <w:t>ПАВЛОГРАДСЬКОГО РАЙОНУ ДНІПРОПЕТРОВСЬКОЇ ОБЛАСТІ</w:t>
      </w:r>
    </w:p>
    <w:p w14:paraId="49C1796C" w14:textId="44C4CE42" w:rsidR="006718D3" w:rsidRPr="001A11CF" w:rsidRDefault="000C19BF" w:rsidP="006718D3">
      <w:pPr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в</w:t>
      </w:r>
      <w:r w:rsidR="00480A7B">
        <w:rPr>
          <w:rFonts w:ascii="Times New Roman" w:hAnsi="Times New Roman"/>
          <w:b/>
          <w:szCs w:val="28"/>
          <w:lang w:val="uk-UA"/>
        </w:rPr>
        <w:t>ісімдесят</w:t>
      </w:r>
      <w:r w:rsidR="00C40305">
        <w:rPr>
          <w:rFonts w:ascii="Times New Roman" w:hAnsi="Times New Roman"/>
          <w:b/>
          <w:szCs w:val="28"/>
          <w:lang w:val="uk-UA"/>
        </w:rPr>
        <w:t xml:space="preserve"> </w:t>
      </w:r>
      <w:r w:rsidR="00862B9A">
        <w:rPr>
          <w:rFonts w:ascii="Times New Roman" w:hAnsi="Times New Roman"/>
          <w:b/>
          <w:szCs w:val="28"/>
          <w:lang w:val="uk-UA"/>
        </w:rPr>
        <w:t>друга</w:t>
      </w:r>
      <w:r w:rsidR="006718D3" w:rsidRPr="001A11CF">
        <w:rPr>
          <w:rFonts w:ascii="Times New Roman" w:hAnsi="Times New Roman"/>
          <w:b/>
          <w:szCs w:val="28"/>
          <w:lang w:val="uk-UA"/>
        </w:rPr>
        <w:t xml:space="preserve"> сесія VIII скликання</w:t>
      </w:r>
    </w:p>
    <w:p w14:paraId="1E5BFD2D" w14:textId="77777777" w:rsidR="006718D3" w:rsidRPr="001A11CF" w:rsidRDefault="006718D3" w:rsidP="006718D3">
      <w:pPr>
        <w:jc w:val="center"/>
        <w:rPr>
          <w:rFonts w:ascii="Times New Roman" w:hAnsi="Times New Roman"/>
          <w:sz w:val="22"/>
          <w:szCs w:val="22"/>
          <w:lang w:val="uk-UA" w:eastAsia="en-US"/>
        </w:rPr>
      </w:pPr>
    </w:p>
    <w:p w14:paraId="4A0C7220" w14:textId="77777777" w:rsidR="006718D3" w:rsidRPr="001A11CF" w:rsidRDefault="006718D3" w:rsidP="006718D3">
      <w:pPr>
        <w:tabs>
          <w:tab w:val="left" w:pos="3261"/>
          <w:tab w:val="left" w:pos="3828"/>
        </w:tabs>
        <w:jc w:val="center"/>
        <w:rPr>
          <w:rFonts w:ascii="Times New Roman" w:hAnsi="Times New Roman"/>
          <w:b/>
          <w:szCs w:val="28"/>
          <w:lang w:val="uk-UA" w:eastAsia="en-US"/>
        </w:rPr>
      </w:pPr>
      <w:r w:rsidRPr="001A11CF">
        <w:rPr>
          <w:rFonts w:ascii="Times New Roman" w:hAnsi="Times New Roman"/>
          <w:b/>
          <w:szCs w:val="28"/>
          <w:lang w:val="uk-UA" w:eastAsia="en-US"/>
        </w:rPr>
        <w:t xml:space="preserve">Р І Ш Е Н </w:t>
      </w:r>
      <w:proofErr w:type="spellStart"/>
      <w:r w:rsidRPr="001A11CF">
        <w:rPr>
          <w:rFonts w:ascii="Times New Roman" w:hAnsi="Times New Roman"/>
          <w:b/>
          <w:szCs w:val="28"/>
          <w:lang w:val="uk-UA" w:eastAsia="en-US"/>
        </w:rPr>
        <w:t>Н</w:t>
      </w:r>
      <w:proofErr w:type="spellEnd"/>
      <w:r w:rsidRPr="001A11CF">
        <w:rPr>
          <w:rFonts w:ascii="Times New Roman" w:hAnsi="Times New Roman"/>
          <w:b/>
          <w:szCs w:val="28"/>
          <w:lang w:val="uk-UA" w:eastAsia="en-US"/>
        </w:rPr>
        <w:t xml:space="preserve"> Я</w:t>
      </w:r>
    </w:p>
    <w:p w14:paraId="5A831A1A" w14:textId="77777777" w:rsidR="006718D3" w:rsidRPr="001A11CF" w:rsidRDefault="006718D3" w:rsidP="006718D3">
      <w:pPr>
        <w:pStyle w:val="1"/>
        <w:rPr>
          <w:b/>
          <w:noProof/>
          <w:szCs w:val="28"/>
        </w:rPr>
      </w:pPr>
    </w:p>
    <w:p w14:paraId="2031CC2D" w14:textId="77777777" w:rsidR="00FE541E" w:rsidRDefault="00862B9A" w:rsidP="00862B9A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Про схвалення проєкту рішення</w:t>
      </w:r>
      <w:r w:rsidR="00986A7F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 селищної ради</w:t>
      </w: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 </w:t>
      </w:r>
    </w:p>
    <w:p w14:paraId="12D747E8" w14:textId="77777777" w:rsidR="00FE541E" w:rsidRDefault="00862B9A" w:rsidP="00862B9A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«</w:t>
      </w: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Про </w:t>
      </w: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встановлення вартості харчування в  закладах освіти </w:t>
      </w:r>
    </w:p>
    <w:p w14:paraId="10878A91" w14:textId="67EE3B56" w:rsidR="00D84E39" w:rsidRDefault="00862B9A" w:rsidP="00862B9A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Юріївської селищної ради </w:t>
      </w:r>
    </w:p>
    <w:p w14:paraId="39B5EF43" w14:textId="132AA5DF" w:rsidR="00862B9A" w:rsidRPr="00D8126C" w:rsidRDefault="00862B9A" w:rsidP="00862B9A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на 2026 рік</w:t>
      </w: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»</w:t>
      </w:r>
    </w:p>
    <w:p w14:paraId="13A8B7DB" w14:textId="77777777" w:rsidR="00862B9A" w:rsidRPr="00D8126C" w:rsidRDefault="00862B9A" w:rsidP="00862B9A">
      <w:pPr>
        <w:widowControl w:val="0"/>
        <w:tabs>
          <w:tab w:val="left" w:pos="9356"/>
        </w:tabs>
        <w:ind w:firstLine="820"/>
        <w:jc w:val="both"/>
        <w:rPr>
          <w:rFonts w:ascii="Times New Roman" w:hAnsi="Times New Roman"/>
          <w:color w:val="000000" w:themeColor="text1"/>
          <w:szCs w:val="28"/>
          <w:lang w:val="uk-UA"/>
        </w:rPr>
      </w:pPr>
    </w:p>
    <w:p w14:paraId="0ED6B58D" w14:textId="77777777" w:rsidR="006F6261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 xml:space="preserve">Керуючись  Законами України «Про місцеве самоврядування в Україні», «Про освіту», «Про повну загальну середню освіту», «Про дошкільну освіту», на виконання Постанови Кабінету Міністрів України від </w:t>
      </w:r>
      <w:r>
        <w:rPr>
          <w:rFonts w:ascii="Times New Roman" w:hAnsi="Times New Roman"/>
          <w:bCs/>
          <w:color w:val="000000" w:themeColor="text1"/>
          <w:szCs w:val="28"/>
          <w:lang w:val="uk-UA"/>
        </w:rPr>
        <w:t xml:space="preserve">24.03.2021 № 305 </w:t>
      </w:r>
      <w:bookmarkStart w:id="0" w:name="n3"/>
      <w:bookmarkEnd w:id="0"/>
      <w:r>
        <w:rPr>
          <w:rFonts w:ascii="Times New Roman" w:hAnsi="Times New Roman"/>
          <w:bCs/>
          <w:color w:val="000000" w:themeColor="text1"/>
          <w:szCs w:val="28"/>
          <w:lang w:val="uk-UA"/>
        </w:rPr>
        <w:t>«Про затвердження норм та Порядку організації харчування у закладах освіти та дитячих закладах оздоровлення та відпочинку»</w:t>
      </w:r>
      <w:bookmarkStart w:id="1" w:name="n384"/>
      <w:bookmarkEnd w:id="1"/>
      <w:r>
        <w:rPr>
          <w:rFonts w:ascii="Times New Roman" w:hAnsi="Times New Roman"/>
          <w:bCs/>
          <w:color w:val="000000" w:themeColor="text1"/>
          <w:szCs w:val="28"/>
          <w:lang w:val="uk-UA"/>
        </w:rPr>
        <w:t xml:space="preserve"> (і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>з змінами)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, постанови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закладах», наказу Міністерства освіти і науки від 21.11.2002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з метою організації повноцінного харчування дітей в закладах освіти, враховуючи висновки та рекомендації </w:t>
      </w:r>
      <w:r>
        <w:rPr>
          <w:rFonts w:ascii="Times New Roman" w:hAnsi="Times New Roman"/>
          <w:bCs/>
          <w:color w:val="000000" w:themeColor="text1"/>
          <w:szCs w:val="21"/>
          <w:lang w:val="uk-UA"/>
        </w:rPr>
        <w:t xml:space="preserve">постійних комісій </w:t>
      </w:r>
      <w:r w:rsidRPr="00862B9A">
        <w:rPr>
          <w:rFonts w:ascii="Times New Roman" w:hAnsi="Times New Roman"/>
          <w:color w:val="000000"/>
          <w:szCs w:val="28"/>
          <w:lang w:val="uk-UA" w:eastAsia="uk-UA"/>
        </w:rPr>
        <w:t xml:space="preserve">селищної ради </w:t>
      </w:r>
      <w:r w:rsidRPr="00862B9A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з питань</w:t>
      </w:r>
      <w:r w:rsidRPr="00CF5E36"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> </w:t>
      </w:r>
      <w:r w:rsidRPr="00862B9A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соціально-культурної сфери, житлово-комунального господарства, благоустрою та комунікацій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, селищна рада  </w:t>
      </w:r>
      <w:r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в и р і ш и л а</w:t>
      </w:r>
      <w:r>
        <w:rPr>
          <w:rFonts w:ascii="Times New Roman" w:hAnsi="Times New Roman"/>
          <w:b/>
          <w:color w:val="000000" w:themeColor="text1"/>
          <w:szCs w:val="28"/>
          <w:lang w:val="uk-UA"/>
        </w:rPr>
        <w:t>:</w:t>
      </w:r>
    </w:p>
    <w:p w14:paraId="5DFF9DCA" w14:textId="77777777" w:rsidR="006F6261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p w14:paraId="325537BC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1. Встановити вартість харчування одного вихованця за один день на </w:t>
      </w:r>
      <w:r>
        <w:rPr>
          <w:rFonts w:ascii="Times New Roman" w:hAnsi="Times New Roman"/>
          <w:szCs w:val="28"/>
          <w:lang w:val="uk-UA"/>
        </w:rPr>
        <w:t xml:space="preserve">   </w:t>
      </w:r>
      <w:r w:rsidRPr="00EF3D2F">
        <w:rPr>
          <w:rFonts w:ascii="Times New Roman" w:hAnsi="Times New Roman"/>
          <w:szCs w:val="28"/>
          <w:lang w:val="uk-UA"/>
        </w:rPr>
        <w:t>2026 рік в закладах</w:t>
      </w:r>
      <w:r w:rsidRPr="00EF3D2F">
        <w:rPr>
          <w:szCs w:val="28"/>
          <w:lang w:val="uk-UA"/>
        </w:rPr>
        <w:t xml:space="preserve"> </w:t>
      </w:r>
      <w:r w:rsidRPr="00EF3D2F">
        <w:rPr>
          <w:rFonts w:ascii="Times New Roman" w:hAnsi="Times New Roman"/>
          <w:szCs w:val="28"/>
          <w:lang w:val="uk-UA"/>
        </w:rPr>
        <w:t>дошкільної освіти</w:t>
      </w:r>
      <w:r w:rsidRPr="00EF3D2F">
        <w:rPr>
          <w:szCs w:val="28"/>
          <w:lang w:val="uk-UA"/>
        </w:rPr>
        <w:t xml:space="preserve"> </w:t>
      </w:r>
      <w:r w:rsidRPr="00EF3D2F">
        <w:rPr>
          <w:rFonts w:ascii="Times New Roman" w:hAnsi="Times New Roman"/>
          <w:szCs w:val="28"/>
          <w:lang w:val="uk-UA"/>
        </w:rPr>
        <w:t xml:space="preserve">в розмірі  80 грн для  ясельної  групи та 90 грн  для старшої групи, з яких: </w:t>
      </w:r>
    </w:p>
    <w:p w14:paraId="0A47E99D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03D9D600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- </w:t>
      </w:r>
      <w:r w:rsidRPr="00EF3D2F">
        <w:rPr>
          <w:rFonts w:ascii="Times New Roman" w:hAnsi="Times New Roman"/>
          <w:b/>
          <w:szCs w:val="28"/>
          <w:lang w:val="uk-UA"/>
        </w:rPr>
        <w:t>для</w:t>
      </w:r>
      <w:r w:rsidRPr="00EF3D2F">
        <w:rPr>
          <w:rFonts w:ascii="Times New Roman" w:hAnsi="Times New Roman"/>
          <w:szCs w:val="28"/>
          <w:lang w:val="uk-UA"/>
        </w:rPr>
        <w:t xml:space="preserve"> </w:t>
      </w:r>
      <w:r w:rsidRPr="00EF3D2F">
        <w:rPr>
          <w:rFonts w:ascii="Times New Roman" w:hAnsi="Times New Roman"/>
          <w:b/>
          <w:szCs w:val="28"/>
          <w:lang w:val="uk-UA"/>
        </w:rPr>
        <w:t>ясельної групи (80 грн):</w:t>
      </w:r>
    </w:p>
    <w:p w14:paraId="56F366AF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  за рахунок місцевого бюджету - 40%  (32,00 грн);</w:t>
      </w:r>
    </w:p>
    <w:p w14:paraId="52B7399D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  за рахунок батьківської плати - 60% (48,00 грн);</w:t>
      </w:r>
    </w:p>
    <w:p w14:paraId="5A2A2768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1E36A5C9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b/>
          <w:szCs w:val="28"/>
          <w:lang w:val="uk-UA"/>
        </w:rPr>
        <w:t>- для старшої групи ( 90 грн)</w:t>
      </w:r>
      <w:r w:rsidRPr="00EF3D2F">
        <w:rPr>
          <w:rFonts w:ascii="Times New Roman" w:hAnsi="Times New Roman"/>
          <w:szCs w:val="28"/>
          <w:lang w:val="uk-UA"/>
        </w:rPr>
        <w:t>:</w:t>
      </w:r>
    </w:p>
    <w:p w14:paraId="3182E42A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місцевого бюджету - 40%  (36,00 грн);</w:t>
      </w:r>
    </w:p>
    <w:p w14:paraId="0577F86D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батьківської плати - 60% (54,00 грн);</w:t>
      </w:r>
    </w:p>
    <w:p w14:paraId="668226EA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2A1BDD7D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0A0CCF44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eastAsia="Times New Roman" w:hAnsi="Times New Roman"/>
          <w:szCs w:val="28"/>
          <w:lang w:val="uk-UA"/>
        </w:rPr>
        <w:t>2. Встановити вартість харчування одного вихованця за один день на 2026 рік в закладах дошкільної освіти в літній оздоровчий період  в розмірі 80 грн для ясельної групи та 90 грн для старшої групи, з яких:</w:t>
      </w:r>
    </w:p>
    <w:p w14:paraId="287828CA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24C192FE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- </w:t>
      </w:r>
      <w:r w:rsidRPr="00EF3D2F">
        <w:rPr>
          <w:rFonts w:ascii="Times New Roman" w:hAnsi="Times New Roman"/>
          <w:b/>
          <w:szCs w:val="28"/>
          <w:lang w:val="uk-UA"/>
        </w:rPr>
        <w:t>для ясельної групи (80 грн)</w:t>
      </w:r>
      <w:r w:rsidRPr="00EF3D2F">
        <w:rPr>
          <w:rFonts w:ascii="Times New Roman" w:hAnsi="Times New Roman"/>
          <w:szCs w:val="28"/>
          <w:lang w:val="uk-UA"/>
        </w:rPr>
        <w:t>:</w:t>
      </w:r>
    </w:p>
    <w:p w14:paraId="3130EA4C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місцевого бюджету – 40% (32,00грн);</w:t>
      </w:r>
    </w:p>
    <w:p w14:paraId="3C993F26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батьківської плати – 60% (48,00 грн);</w:t>
      </w:r>
    </w:p>
    <w:p w14:paraId="5E1870F7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b/>
          <w:szCs w:val="28"/>
          <w:lang w:val="uk-UA"/>
        </w:rPr>
      </w:pPr>
    </w:p>
    <w:p w14:paraId="6AB29D9A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b/>
          <w:szCs w:val="28"/>
          <w:lang w:val="uk-UA"/>
        </w:rPr>
        <w:t>- для старшої групи (90 грн)</w:t>
      </w:r>
      <w:r w:rsidRPr="00EF3D2F">
        <w:rPr>
          <w:rFonts w:ascii="Times New Roman" w:hAnsi="Times New Roman"/>
          <w:szCs w:val="28"/>
          <w:lang w:val="uk-UA"/>
        </w:rPr>
        <w:t>:</w:t>
      </w:r>
    </w:p>
    <w:p w14:paraId="61551009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місцевого бюджету - 40%  (36,00 грн);</w:t>
      </w:r>
    </w:p>
    <w:p w14:paraId="1755031D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за рахунок батьківської плати – 60% (54,00 грн); </w:t>
      </w:r>
    </w:p>
    <w:p w14:paraId="33651AD8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48C3A9DC" w14:textId="77777777" w:rsidR="006F6261" w:rsidRPr="00EF3D2F" w:rsidRDefault="006F6261" w:rsidP="003A1A10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3.</w:t>
      </w:r>
      <w:r w:rsidRPr="00EF3D2F">
        <w:rPr>
          <w:rFonts w:ascii="Times New Roman" w:hAnsi="Times New Roman"/>
          <w:b/>
          <w:szCs w:val="28"/>
          <w:lang w:val="uk-UA"/>
        </w:rPr>
        <w:t xml:space="preserve"> </w:t>
      </w:r>
      <w:r w:rsidRPr="00EF3D2F">
        <w:rPr>
          <w:rFonts w:ascii="Times New Roman" w:hAnsi="Times New Roman"/>
          <w:szCs w:val="28"/>
          <w:lang w:val="uk-UA"/>
        </w:rPr>
        <w:t>Встановити вартість харчування одного учня 1-4 класів  в закладах загальної середньої освіти  за один день на 2026 рік в розмірі 60,00 грн, з яких:</w:t>
      </w:r>
    </w:p>
    <w:p w14:paraId="15582B26" w14:textId="77777777" w:rsidR="006F6261" w:rsidRPr="00EF3D2F" w:rsidRDefault="006F6261" w:rsidP="003A1A10">
      <w:pPr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за рахунок місцевого бюджету </w:t>
      </w:r>
      <w:r w:rsidRPr="00EF3D2F">
        <w:rPr>
          <w:rFonts w:ascii="Times New Roman" w:eastAsia="Times New Roman" w:hAnsi="Times New Roman"/>
          <w:szCs w:val="28"/>
          <w:lang w:val="uk-UA"/>
        </w:rPr>
        <w:t>- 40% (24,00 грн);</w:t>
      </w:r>
    </w:p>
    <w:p w14:paraId="727C1C8E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за рахунок батьківської плати </w:t>
      </w:r>
      <w:r w:rsidRPr="00EF3D2F">
        <w:rPr>
          <w:rFonts w:ascii="Times New Roman" w:eastAsia="Times New Roman" w:hAnsi="Times New Roman"/>
          <w:szCs w:val="28"/>
          <w:lang w:val="uk-UA"/>
        </w:rPr>
        <w:t xml:space="preserve">- 60% (36,00 грн) </w:t>
      </w:r>
    </w:p>
    <w:p w14:paraId="1E6065EE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733315FA" w14:textId="77777777" w:rsidR="006F6261" w:rsidRPr="00EF3D2F" w:rsidRDefault="006F6261" w:rsidP="003A1A10">
      <w:pPr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eastAsia="Times New Roman" w:hAnsi="Times New Roman"/>
          <w:szCs w:val="28"/>
          <w:lang w:val="uk-UA"/>
        </w:rPr>
        <w:t>4. Встановити вартість харчування одного учня 5-11 класів  в закладах загальної середньої освіти  за один день на 2026 рік в розмірі 60,00 грн., з яких:</w:t>
      </w:r>
    </w:p>
    <w:p w14:paraId="09DF12B5" w14:textId="77777777" w:rsidR="006F6261" w:rsidRPr="00EF3D2F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eastAsia="Times New Roman" w:hAnsi="Times New Roman"/>
          <w:szCs w:val="28"/>
          <w:lang w:val="uk-UA"/>
        </w:rPr>
        <w:t>- батьківська плата складає 100% (60,00 грн);</w:t>
      </w:r>
    </w:p>
    <w:p w14:paraId="4DDD5908" w14:textId="77777777" w:rsidR="006F6261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3FAD7959" w14:textId="77777777" w:rsidR="006F6261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>
        <w:rPr>
          <w:rFonts w:ascii="Times New Roman" w:eastAsia="Times New Roman" w:hAnsi="Times New Roman"/>
          <w:szCs w:val="28"/>
          <w:lang w:val="uk-UA"/>
        </w:rPr>
        <w:t>5.</w:t>
      </w:r>
      <w:r>
        <w:rPr>
          <w:rFonts w:ascii="Times New Roman" w:eastAsia="Times New Roman" w:hAnsi="Times New Roman"/>
          <w:b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Cs w:val="28"/>
          <w:lang w:val="uk-UA"/>
        </w:rPr>
        <w:t>Встановити пільгу 100% у вигляді безкоштовного харчування у закладах дошкільної та закладах загальної середньої освіти:</w:t>
      </w:r>
    </w:p>
    <w:p w14:paraId="7D152551" w14:textId="77777777" w:rsidR="006F6261" w:rsidRDefault="006F6261" w:rsidP="003A1A1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</w:pPr>
    </w:p>
    <w:p w14:paraId="2F459A66" w14:textId="77777777" w:rsidR="006F6261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дітям-сиротам;</w:t>
      </w:r>
    </w:p>
    <w:p w14:paraId="1C410C34" w14:textId="77777777" w:rsidR="006F6261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дітям, позбавленим батьківського піклування;</w:t>
      </w:r>
    </w:p>
    <w:p w14:paraId="067DF5DE" w14:textId="77777777" w:rsidR="006F6261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 з інвалідністю;</w:t>
      </w:r>
    </w:p>
    <w:p w14:paraId="294E0A5C" w14:textId="77777777" w:rsidR="006F6261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 з особливими освітніми потребами, які навчаються у інклюзивних класах (групах);</w:t>
      </w:r>
    </w:p>
    <w:p w14:paraId="31F0348E" w14:textId="77777777" w:rsidR="006F6261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 з сімей учасників бойових дій (АТО, ООС);</w:t>
      </w:r>
    </w:p>
    <w:p w14:paraId="671CE9D9" w14:textId="77777777" w:rsidR="006F6261" w:rsidRPr="00704CC0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/>
        </w:rPr>
        <w:t>д</w:t>
      </w:r>
      <w:r w:rsidRPr="00704CC0">
        <w:rPr>
          <w:rFonts w:ascii="Times New Roman" w:hAnsi="Times New Roman"/>
          <w:szCs w:val="28"/>
          <w:lang w:val="uk-UA"/>
        </w:rPr>
        <w:t xml:space="preserve">іти, батьки яких є Захисниками чи Захисницями України, які брали або беруть безпосередню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</w:t>
      </w:r>
      <w:proofErr w:type="spellStart"/>
      <w:r w:rsidRPr="00704CC0">
        <w:rPr>
          <w:rFonts w:ascii="Times New Roman" w:hAnsi="Times New Roman"/>
          <w:szCs w:val="28"/>
        </w:rPr>
        <w:t>Російської</w:t>
      </w:r>
      <w:proofErr w:type="spellEnd"/>
      <w:r w:rsidRPr="00704CC0">
        <w:rPr>
          <w:rFonts w:ascii="Times New Roman" w:hAnsi="Times New Roman"/>
          <w:szCs w:val="28"/>
        </w:rPr>
        <w:t xml:space="preserve"> </w:t>
      </w:r>
      <w:proofErr w:type="spellStart"/>
      <w:r w:rsidRPr="00704CC0">
        <w:rPr>
          <w:rFonts w:ascii="Times New Roman" w:hAnsi="Times New Roman"/>
          <w:szCs w:val="28"/>
        </w:rPr>
        <w:t>Федерації</w:t>
      </w:r>
      <w:proofErr w:type="spellEnd"/>
      <w:r w:rsidRPr="00704CC0">
        <w:rPr>
          <w:rFonts w:ascii="Times New Roman" w:hAnsi="Times New Roman"/>
          <w:szCs w:val="28"/>
        </w:rPr>
        <w:t xml:space="preserve"> </w:t>
      </w:r>
      <w:proofErr w:type="spellStart"/>
      <w:r w:rsidRPr="00704CC0">
        <w:rPr>
          <w:rFonts w:ascii="Times New Roman" w:hAnsi="Times New Roman"/>
          <w:szCs w:val="28"/>
        </w:rPr>
        <w:t>проти</w:t>
      </w:r>
      <w:proofErr w:type="spellEnd"/>
      <w:r w:rsidRPr="00704CC0">
        <w:rPr>
          <w:rFonts w:ascii="Times New Roman" w:hAnsi="Times New Roman"/>
          <w:szCs w:val="28"/>
        </w:rPr>
        <w:t xml:space="preserve"> </w:t>
      </w:r>
      <w:proofErr w:type="spellStart"/>
      <w:r w:rsidRPr="00704CC0">
        <w:rPr>
          <w:rFonts w:ascii="Times New Roman" w:hAnsi="Times New Roman"/>
          <w:szCs w:val="28"/>
        </w:rPr>
        <w:t>України</w:t>
      </w:r>
      <w:proofErr w:type="spellEnd"/>
      <w:r w:rsidRPr="00704CC0">
        <w:rPr>
          <w:rFonts w:ascii="Times New Roman" w:hAnsi="Times New Roman"/>
          <w:szCs w:val="28"/>
        </w:rPr>
        <w:t>.</w:t>
      </w:r>
    </w:p>
    <w:p w14:paraId="5B4427DC" w14:textId="77777777" w:rsidR="006F6261" w:rsidRPr="00570092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дітям з малозабезпечених сімей (тобто сімей, які з поважних або незалежних від них причин, мають середньомісячний сукупний дохід нижчий, ніж прожитковий мінімум для сім’ї) та сімей, які отримують допомогу відповідно до Закону України «Про </w:t>
      </w:r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державну соціальну допомогу малозабезпеченим сім’ям»;</w:t>
      </w:r>
    </w:p>
    <w:p w14:paraId="60BA10B1" w14:textId="77777777" w:rsidR="006F6261" w:rsidRDefault="006F6261" w:rsidP="003A1A10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дітям з сімей загиблих (померлих) ветеранів війни та сімей загиблих (померлих) Захисників і Захисниць України, визначених у </w:t>
      </w:r>
      <w:hyperlink r:id="rId7" w:anchor="n147" w:history="1">
        <w:r w:rsidRPr="00570092">
          <w:rPr>
            <w:rStyle w:val="ac"/>
            <w:rFonts w:ascii="inherit" w:eastAsia="Times New Roman" w:hAnsi="inherit" w:cs="Arial"/>
            <w:color w:val="000000" w:themeColor="text1"/>
            <w:szCs w:val="28"/>
            <w:bdr w:val="none" w:sz="0" w:space="0" w:color="auto" w:frame="1"/>
            <w:lang w:val="uk-UA" w:eastAsia="uk-UA"/>
          </w:rPr>
          <w:t>статтях 10</w:t>
        </w:r>
      </w:hyperlink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 та </w:t>
      </w:r>
      <w:hyperlink r:id="rId8" w:anchor="n656" w:history="1">
        <w:r w:rsidRPr="00570092">
          <w:rPr>
            <w:rStyle w:val="ac"/>
            <w:rFonts w:ascii="inherit" w:eastAsia="Times New Roman" w:hAnsi="inherit" w:cs="Arial"/>
            <w:color w:val="000000" w:themeColor="text1"/>
            <w:szCs w:val="28"/>
            <w:bdr w:val="none" w:sz="0" w:space="0" w:color="auto" w:frame="1"/>
            <w:lang w:val="uk-UA" w:eastAsia="uk-UA"/>
          </w:rPr>
          <w:t>10-1</w:t>
        </w:r>
      </w:hyperlink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 Закону України «Про статус ветеранів війни, гарантії їх соціального захисту» (частина 3 статті 56 Закону України </w:t>
      </w:r>
      <w:hyperlink r:id="rId9" w:history="1">
        <w:r w:rsidRPr="00570092">
          <w:rPr>
            <w:rStyle w:val="ac"/>
            <w:rFonts w:ascii="inherit" w:eastAsia="Times New Roman" w:hAnsi="inherit" w:cs="Arial"/>
            <w:color w:val="000000" w:themeColor="text1"/>
            <w:szCs w:val="28"/>
            <w:bdr w:val="none" w:sz="0" w:space="0" w:color="auto" w:frame="1"/>
            <w:lang w:val="uk-UA" w:eastAsia="uk-UA"/>
          </w:rPr>
          <w:t>«Про освіту»</w:t>
        </w:r>
      </w:hyperlink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), зокрема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:</w:t>
      </w:r>
    </w:p>
    <w:p w14:paraId="5D1F341C" w14:textId="77777777" w:rsidR="006F6261" w:rsidRPr="00412FA0" w:rsidRDefault="006F6261" w:rsidP="003A1A10">
      <w:pPr>
        <w:shd w:val="clear" w:color="auto" w:fill="FFFFFF"/>
        <w:ind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lastRenderedPageBreak/>
        <w:t>1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. діт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ей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осіб, які загинули або померли внаслідок поранень, каліцтва, контузії чи інших ушкоджень здоров’я, одержаних під час участі у Революції Гідності, а також сім’ї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</w:t>
      </w:r>
    </w:p>
    <w:p w14:paraId="111EFFE6" w14:textId="77777777" w:rsidR="006F6261" w:rsidRPr="00412FA0" w:rsidRDefault="006F6261" w:rsidP="003A1A10">
      <w:pPr>
        <w:shd w:val="clear" w:color="auto" w:fill="FFFFFF"/>
        <w:ind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2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. діт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ей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осіб, які загинули (пропали безвісти), померли внаслідок поранення, контузії, каліцтва або захворювання, одержаних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інші сім’ї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,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визначених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– у статтях 10 та 10-1 Закону України «Про статус ветеранів війни, гарантії їх соціального захисту».</w:t>
      </w:r>
    </w:p>
    <w:p w14:paraId="6D4BD958" w14:textId="77777777" w:rsidR="006F6261" w:rsidRDefault="006F6261" w:rsidP="003A1A10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6. 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Відповідно до пункту 4 </w:t>
      </w:r>
      <w:hyperlink r:id="rId10" w:history="1">
        <w:r w:rsidRPr="00CF0F22">
          <w:rPr>
            <w:rFonts w:ascii="Montserrat" w:eastAsia="Times New Roman" w:hAnsi="Montserrat" w:cs="Arial"/>
            <w:szCs w:val="28"/>
            <w:bdr w:val="none" w:sz="0" w:space="0" w:color="auto" w:frame="1"/>
            <w:lang w:val="uk-UA" w:eastAsia="uk-UA"/>
          </w:rPr>
          <w:t>Порядку</w:t>
        </w:r>
      </w:hyperlink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 організації харчування у закладах освіти та дитячих закл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адах оздоровлення та відпочинку встановити </w:t>
      </w:r>
      <w:r>
        <w:rPr>
          <w:rFonts w:ascii="Times New Roman" w:eastAsia="Times New Roman" w:hAnsi="Times New Roman"/>
          <w:szCs w:val="28"/>
          <w:lang w:val="uk-UA"/>
        </w:rPr>
        <w:t>пільгу 100% у вигляді безкоштовного харчування у закладах дошкільної та закладах загальної середньої освіти для:</w:t>
      </w:r>
    </w:p>
    <w:p w14:paraId="11DDE70E" w14:textId="77777777" w:rsidR="006F6261" w:rsidRPr="00E20CFE" w:rsidRDefault="006F6261" w:rsidP="003A1A10">
      <w:pPr>
        <w:pStyle w:val="a7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</w:pP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діт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ей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 xml:space="preserve"> – внутрішньо переміщен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их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 xml:space="preserve"> ос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і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б;</w:t>
      </w:r>
    </w:p>
    <w:p w14:paraId="08F5AEB9" w14:textId="77777777" w:rsidR="006F6261" w:rsidRPr="00E20CFE" w:rsidRDefault="006F6261" w:rsidP="003A1A10">
      <w:pPr>
        <w:pStyle w:val="a7"/>
        <w:numPr>
          <w:ilvl w:val="0"/>
          <w:numId w:val="10"/>
        </w:numPr>
        <w:shd w:val="clear" w:color="auto" w:fill="FFFFFF"/>
        <w:tabs>
          <w:tab w:val="num" w:pos="0"/>
        </w:tabs>
        <w:spacing w:after="225"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</w:pP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діт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ей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, які мають статус дитини, яка постраждала внаслідок воєнних дій і збройних конфліктів;</w:t>
      </w:r>
    </w:p>
    <w:p w14:paraId="543CB03E" w14:textId="77777777" w:rsidR="006F6261" w:rsidRDefault="006F6261" w:rsidP="003A1A10">
      <w:pPr>
        <w:pStyle w:val="a7"/>
        <w:numPr>
          <w:ilvl w:val="0"/>
          <w:numId w:val="10"/>
        </w:numPr>
        <w:shd w:val="clear" w:color="auto" w:fill="FFFFFF"/>
        <w:tabs>
          <w:tab w:val="num" w:pos="0"/>
        </w:tabs>
        <w:spacing w:after="225"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</w:pP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учні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в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 xml:space="preserve">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катастрофи».</w:t>
      </w:r>
    </w:p>
    <w:p w14:paraId="37422DD7" w14:textId="77777777" w:rsidR="006F6261" w:rsidRPr="00E20CFE" w:rsidRDefault="006F6261" w:rsidP="003A1A10">
      <w:pPr>
        <w:shd w:val="clear" w:color="auto" w:fill="FFFFFF"/>
        <w:spacing w:after="225" w:line="332" w:lineRule="atLeast"/>
        <w:ind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7. 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>Надати на 202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6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рік пільгу вихованцям  закладів дошкільної освіти із багатодітних сімей в розмірі </w:t>
      </w:r>
      <w:r w:rsidRPr="00E20CFE">
        <w:rPr>
          <w:rFonts w:ascii="Times New Roman" w:eastAsia="Times New Roman" w:hAnsi="Times New Roman"/>
          <w:szCs w:val="28"/>
          <w:lang w:val="uk-UA"/>
        </w:rPr>
        <w:t>70%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вартості харчування</w:t>
      </w:r>
      <w:r w:rsidRPr="00CF0F22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>за один день.</w:t>
      </w:r>
    </w:p>
    <w:p w14:paraId="00E5597E" w14:textId="77777777" w:rsidR="006F6261" w:rsidRPr="00E20CFE" w:rsidRDefault="006F6261" w:rsidP="003A1A10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E20CFE">
        <w:rPr>
          <w:rFonts w:ascii="Times New Roman" w:hAnsi="Times New Roman"/>
          <w:szCs w:val="28"/>
          <w:lang w:val="uk-UA"/>
        </w:rPr>
        <w:t>8.</w:t>
      </w:r>
      <w:r>
        <w:rPr>
          <w:lang w:val="uk-UA"/>
        </w:rPr>
        <w:t xml:space="preserve"> </w:t>
      </w:r>
      <w:r w:rsidRPr="00E20CFE">
        <w:rPr>
          <w:rFonts w:ascii="Times New Roman" w:hAnsi="Times New Roman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Pr="00862B9A">
        <w:rPr>
          <w:rFonts w:ascii="Times New Roman" w:hAnsi="Times New Roman"/>
          <w:color w:val="000000"/>
          <w:szCs w:val="28"/>
          <w:lang w:val="uk-UA" w:eastAsia="uk-UA"/>
        </w:rPr>
        <w:t xml:space="preserve">селищної ради </w:t>
      </w:r>
      <w:r w:rsidRPr="00862B9A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з питань</w:t>
      </w:r>
      <w:r w:rsidRPr="00CF5E36"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> </w:t>
      </w:r>
      <w:r w:rsidRPr="00862B9A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соціально-культурної сфери, житлово-комунального господарства, благоустрою та комунікацій</w:t>
      </w:r>
      <w:r w:rsidRPr="00E20CFE">
        <w:rPr>
          <w:rFonts w:ascii="Times New Roman" w:hAnsi="Times New Roman"/>
          <w:szCs w:val="28"/>
          <w:lang w:val="uk-UA"/>
        </w:rPr>
        <w:t xml:space="preserve">. </w:t>
      </w:r>
    </w:p>
    <w:p w14:paraId="79A6D5B7" w14:textId="77777777" w:rsidR="006F6261" w:rsidRDefault="006F6261" w:rsidP="006F6261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16"/>
          <w:szCs w:val="28"/>
          <w:lang w:val="uk-UA"/>
        </w:rPr>
      </w:pPr>
    </w:p>
    <w:p w14:paraId="1061CE5D" w14:textId="77777777" w:rsidR="006F6261" w:rsidRDefault="006F6261" w:rsidP="006F6261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/>
          <w:kern w:val="3"/>
          <w:szCs w:val="28"/>
          <w:lang w:val="uk-UA" w:bidi="en-US"/>
        </w:rPr>
      </w:pPr>
    </w:p>
    <w:p w14:paraId="13366EA0" w14:textId="77777777" w:rsidR="006F6261" w:rsidRDefault="006F6261" w:rsidP="006F6261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/>
          <w:szCs w:val="28"/>
          <w:lang w:val="uk-UA"/>
        </w:rPr>
      </w:pPr>
      <w:r>
        <w:rPr>
          <w:rFonts w:ascii="Times New Roman" w:eastAsia="Arial Unicode MS" w:hAnsi="Times New Roman"/>
          <w:kern w:val="3"/>
          <w:szCs w:val="28"/>
          <w:lang w:val="uk-UA" w:bidi="en-US"/>
        </w:rPr>
        <w:t>Селищний голова</w:t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  <w:t xml:space="preserve">            </w:t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  <w:t xml:space="preserve">            </w:t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  <w:t>Іван БУРЯК</w:t>
      </w:r>
    </w:p>
    <w:p w14:paraId="2A3EA361" w14:textId="77777777" w:rsidR="006F6261" w:rsidRDefault="006F6261" w:rsidP="006F6261">
      <w:pPr>
        <w:jc w:val="both"/>
        <w:rPr>
          <w:rFonts w:ascii="Times New Roman" w:eastAsia="Times New Roman" w:hAnsi="Times New Roman"/>
          <w:color w:val="000000" w:themeColor="text1"/>
          <w:szCs w:val="28"/>
          <w:lang w:val="uk-UA" w:eastAsia="uk-UA"/>
        </w:rPr>
      </w:pPr>
    </w:p>
    <w:p w14:paraId="400E7D01" w14:textId="77777777" w:rsidR="006F6261" w:rsidRDefault="006F6261" w:rsidP="006F6261">
      <w:pPr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>с-ще Юріївка</w:t>
      </w:r>
    </w:p>
    <w:p w14:paraId="06DE751F" w14:textId="77777777" w:rsidR="006F6261" w:rsidRDefault="006F6261" w:rsidP="006F6261">
      <w:pPr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>00.00.2025</w:t>
      </w:r>
    </w:p>
    <w:p w14:paraId="1F3FCD01" w14:textId="77777777" w:rsidR="006F6261" w:rsidRDefault="006F6261" w:rsidP="006F6261">
      <w:pPr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>№ 0000-82/</w:t>
      </w:r>
      <w:r>
        <w:rPr>
          <w:rFonts w:ascii="Times New Roman" w:hAnsi="Times New Roman"/>
          <w:color w:val="000000" w:themeColor="text1"/>
          <w:szCs w:val="28"/>
        </w:rPr>
        <w:t>VII</w:t>
      </w:r>
      <w:r>
        <w:rPr>
          <w:rFonts w:ascii="Times New Roman" w:hAnsi="Times New Roman"/>
          <w:color w:val="000000" w:themeColor="text1"/>
          <w:szCs w:val="28"/>
          <w:lang w:val="uk-UA"/>
        </w:rPr>
        <w:t>І</w:t>
      </w:r>
    </w:p>
    <w:p w14:paraId="6DA84F51" w14:textId="77777777" w:rsidR="006F6261" w:rsidRDefault="006F6261" w:rsidP="006F6261">
      <w:pPr>
        <w:jc w:val="both"/>
        <w:rPr>
          <w:rFonts w:ascii="Times New Roman" w:hAnsi="Times New Roman"/>
          <w:color w:val="000000" w:themeColor="text1"/>
          <w:szCs w:val="28"/>
          <w:lang w:val="uk-UA"/>
        </w:rPr>
      </w:pPr>
    </w:p>
    <w:p w14:paraId="2B8A75FB" w14:textId="77777777" w:rsidR="003A1A10" w:rsidRDefault="003A1A10" w:rsidP="006F6261">
      <w:pPr>
        <w:jc w:val="both"/>
        <w:rPr>
          <w:rFonts w:ascii="Times New Roman" w:hAnsi="Times New Roman"/>
          <w:color w:val="000000" w:themeColor="text1"/>
          <w:szCs w:val="28"/>
          <w:lang w:val="uk-UA"/>
        </w:rPr>
      </w:pPr>
    </w:p>
    <w:p w14:paraId="6CF7B9DA" w14:textId="77777777" w:rsidR="006F6261" w:rsidRPr="00E67F4B" w:rsidRDefault="006F6261" w:rsidP="006F6261">
      <w:pPr>
        <w:tabs>
          <w:tab w:val="left" w:pos="993"/>
        </w:tabs>
        <w:jc w:val="both"/>
        <w:rPr>
          <w:rFonts w:ascii="Times New Roman" w:eastAsia="Trebuchet MS" w:hAnsi="Times New Roman"/>
          <w:bCs/>
          <w:color w:val="000000"/>
          <w:szCs w:val="28"/>
          <w:lang w:val="uk-UA"/>
        </w:rPr>
      </w:pP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>Секретар селищної ради</w:t>
      </w: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ab/>
      </w: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ab/>
      </w: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ab/>
      </w: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ab/>
      </w: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ab/>
      </w:r>
      <w:r w:rsidRPr="00E67F4B">
        <w:rPr>
          <w:rFonts w:ascii="Times New Roman" w:eastAsia="Trebuchet MS" w:hAnsi="Times New Roman"/>
          <w:bCs/>
          <w:color w:val="000000"/>
          <w:szCs w:val="28"/>
          <w:lang w:val="uk-UA"/>
        </w:rPr>
        <w:tab/>
        <w:t>Наталя СКРИЛЬ</w:t>
      </w:r>
    </w:p>
    <w:p w14:paraId="76A1E1E5" w14:textId="77777777" w:rsidR="006F6261" w:rsidRDefault="006F6261" w:rsidP="006F6261">
      <w:pPr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</w:p>
    <w:p w14:paraId="3B63F837" w14:textId="77777777" w:rsidR="006F6261" w:rsidRDefault="006F6261" w:rsidP="006F6261">
      <w:pP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0A56EFFF" w14:textId="77777777" w:rsidR="003A1A10" w:rsidRDefault="003A1A10" w:rsidP="006F6261">
      <w:pP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053630B9" w14:textId="77777777" w:rsidR="006F6261" w:rsidRDefault="006F6261" w:rsidP="006F6261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lastRenderedPageBreak/>
        <w:t>АНАЛІЗ РЕГУЛЯТОРНОГО ВПЛИВУ</w:t>
      </w:r>
    </w:p>
    <w:p w14:paraId="61A91971" w14:textId="77777777" w:rsidR="006F6261" w:rsidRDefault="006F6261" w:rsidP="006F6261">
      <w:pPr>
        <w:jc w:val="center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до проєкту рішення Юріївської селищної ради «</w:t>
      </w:r>
      <w:r>
        <w:rPr>
          <w:rFonts w:ascii="Times New Roman" w:eastAsia="Times New Roman" w:hAnsi="Times New Roman"/>
          <w:bCs/>
          <w:iCs/>
          <w:color w:val="000000" w:themeColor="text1"/>
          <w:szCs w:val="24"/>
          <w:lang w:val="uk-UA"/>
        </w:rPr>
        <w:t xml:space="preserve">Про встановлення 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вартості харчування в закладах освіти Юріївської селищної ради на 2026 рік»</w:t>
      </w:r>
    </w:p>
    <w:p w14:paraId="2F41FD23" w14:textId="77777777" w:rsidR="006F6261" w:rsidRDefault="006F6261" w:rsidP="006F6261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1198EF93" w14:textId="77777777" w:rsidR="006F6261" w:rsidRDefault="006F6261" w:rsidP="006F6261">
      <w:pPr>
        <w:jc w:val="center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Проблема</w:t>
      </w:r>
    </w:p>
    <w:p w14:paraId="332B954C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Регуляторним актом, що є предметом цього аналізу, планується встановлення вартості харчування дітей дошкільного та шкільного віку, які перебувають в закладах дошкільної освіти, дошкільних підрозділах</w:t>
      </w:r>
      <w:r>
        <w:rPr>
          <w:rFonts w:ascii="Times New Roman" w:eastAsia="Times New Roman" w:hAnsi="Times New Roman"/>
          <w:color w:val="000000" w:themeColor="text1"/>
          <w:spacing w:val="-4"/>
          <w:szCs w:val="28"/>
          <w:lang w:val="uk-UA"/>
        </w:rPr>
        <w:t xml:space="preserve"> та в закладах загальної середньої освіти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. На виконання законів України «Про освіту», «Про повну загальну середню освіту», «Про дошкільну освіту», керуючись постановою Кабінету Міністрів України </w:t>
      </w:r>
      <w:r w:rsidRPr="00DE118B">
        <w:rPr>
          <w:rFonts w:ascii="Times New Roman" w:eastAsia="Times New Roman" w:hAnsi="Times New Roman"/>
          <w:bCs/>
          <w:szCs w:val="28"/>
          <w:lang w:val="uk-UA" w:eastAsia="uk-UA"/>
        </w:rPr>
        <w:t>від 24</w:t>
      </w:r>
      <w:r>
        <w:rPr>
          <w:rFonts w:ascii="Times New Roman" w:eastAsia="Times New Roman" w:hAnsi="Times New Roman"/>
          <w:bCs/>
          <w:szCs w:val="28"/>
          <w:lang w:val="uk-UA" w:eastAsia="uk-UA"/>
        </w:rPr>
        <w:t xml:space="preserve">.03.2021 </w:t>
      </w:r>
      <w:r w:rsidRPr="00DE118B">
        <w:rPr>
          <w:rFonts w:ascii="Times New Roman" w:eastAsia="Times New Roman" w:hAnsi="Times New Roman"/>
          <w:bCs/>
          <w:szCs w:val="28"/>
          <w:lang w:val="uk-UA" w:eastAsia="uk-UA"/>
        </w:rPr>
        <w:t>№ 305 «Про затвердження норм та Порядку організації харчування у закладах освіти та дитячих закладах оздоровлення та відпочинку»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, постановою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наказом Міністерства освіти і науки від 21.11.2002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з метою організації повноцінного харчування дітей, враховуючи, що відбулися зміни, які впливають на собівартість послуги (продуктів харчування, підвищення цін на енергоносії та комунальні послуги), виникла необхідність встановити з 2026 року розмір батьківської плати за харчування дітей у закладах дошкільної освіти, дошкільних підрозділах</w:t>
      </w:r>
      <w:r>
        <w:rPr>
          <w:rFonts w:ascii="Times New Roman" w:eastAsia="Times New Roman" w:hAnsi="Times New Roman"/>
          <w:color w:val="000000" w:themeColor="text1"/>
          <w:spacing w:val="-4"/>
          <w:szCs w:val="28"/>
          <w:lang w:val="uk-UA"/>
        </w:rPr>
        <w:t xml:space="preserve"> та закладах загальної середньої освіти 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Юріївської селищної ради. На сьогодні діють такі розміри батьківської плати за харчування:</w:t>
      </w:r>
    </w:p>
    <w:p w14:paraId="2A0B559C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Вартість харчування на одного вихованця в  закладах дошкільної освіти  в розмірах:</w:t>
      </w:r>
    </w:p>
    <w:p w14:paraId="0FE002B7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t xml:space="preserve">- для ясельної групи </w:t>
      </w:r>
      <w:r w:rsidRPr="00CB2F90"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t>(</w:t>
      </w:r>
      <w:r w:rsidRPr="00CB2F90">
        <w:rPr>
          <w:rFonts w:ascii="Times New Roman" w:hAnsi="Times New Roman"/>
          <w:b/>
          <w:szCs w:val="28"/>
          <w:u w:val="single"/>
          <w:lang w:val="uk-UA"/>
        </w:rPr>
        <w:t>80 грн</w:t>
      </w:r>
      <w:r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t>):</w:t>
      </w:r>
    </w:p>
    <w:p w14:paraId="1FD4CD12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 xml:space="preserve">  за рахунок місцевого бюджету - 40%  (</w:t>
      </w:r>
      <w:r w:rsidRPr="00CB2F90">
        <w:rPr>
          <w:rFonts w:ascii="Times New Roman" w:hAnsi="Times New Roman"/>
          <w:szCs w:val="28"/>
          <w:lang w:val="uk-UA"/>
        </w:rPr>
        <w:t>32,00 грн</w:t>
      </w: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);</w:t>
      </w:r>
    </w:p>
    <w:p w14:paraId="41CBF3EC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 xml:space="preserve">  за рахунок батьківської плати - 60% (48,00 грн);</w:t>
      </w:r>
    </w:p>
    <w:p w14:paraId="48596A0B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</w:p>
    <w:p w14:paraId="29460283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t>- для старшої групи ( 90 грн):</w:t>
      </w:r>
    </w:p>
    <w:p w14:paraId="7DDB1F3F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за рахунок місцевого бюджету - 40%  (36,00 грн);</w:t>
      </w:r>
    </w:p>
    <w:p w14:paraId="5A4AB4E9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за рахунок батьківської плати - 60% (54,00 грн);</w:t>
      </w:r>
    </w:p>
    <w:p w14:paraId="7F0B469A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</w:p>
    <w:p w14:paraId="6EA07ABA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В літній оздоровчий період  :</w:t>
      </w:r>
    </w:p>
    <w:p w14:paraId="1D912A48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t>- для ясельної групи ( 70 грн):</w:t>
      </w:r>
    </w:p>
    <w:p w14:paraId="650FD79B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за рахунок місцевого бюджету – 40% (28,00грн);</w:t>
      </w:r>
    </w:p>
    <w:p w14:paraId="2BCF5224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за рахунок батьківської плати – 60% (42,00 грн);</w:t>
      </w:r>
    </w:p>
    <w:p w14:paraId="4B8EFA15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</w:p>
    <w:p w14:paraId="471CCAA6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t>- для старшої групи ( 80 грн):</w:t>
      </w:r>
    </w:p>
    <w:p w14:paraId="36972609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за рахунок місцевого бюджету - 40%  (32,00 грн);</w:t>
      </w:r>
    </w:p>
    <w:p w14:paraId="5F9AF80A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 xml:space="preserve">за рахунок батьківської плати – 60% (48,00 грн); </w:t>
      </w:r>
    </w:p>
    <w:p w14:paraId="572A907E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</w:p>
    <w:p w14:paraId="16F60B17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u w:val="single"/>
          <w:lang w:val="uk-UA" w:eastAsia="zh-CN"/>
        </w:rPr>
        <w:lastRenderedPageBreak/>
        <w:t>Вартість харчування одного учня 1-4 класів</w:t>
      </w: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 xml:space="preserve">  в закладах загальної середньої освіти  за один день на 2026 рік в розмірі 60,00 грн, з яких:</w:t>
      </w:r>
    </w:p>
    <w:p w14:paraId="7814389C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за рахунок місцевого бюджету - 40% (24,00 грн);</w:t>
      </w:r>
    </w:p>
    <w:p w14:paraId="3ACCAEE9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 xml:space="preserve">за рахунок батьківської плати - 60% (36,00 грн) </w:t>
      </w:r>
    </w:p>
    <w:p w14:paraId="595EEC3F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</w:p>
    <w:p w14:paraId="299A114B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  <w:r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  <w:t>Вартість харчування одного учня 5-11 класів  в закладах загально середньої освіти  за один день на 2025 рік в розмірі 60,00 грн, з яких батьківська плата складає 100% (60,00 грн).</w:t>
      </w:r>
    </w:p>
    <w:p w14:paraId="16962D03" w14:textId="77777777" w:rsidR="006F6261" w:rsidRDefault="006F6261" w:rsidP="006F6261">
      <w:pPr>
        <w:suppressAutoHyphens/>
        <w:ind w:firstLine="851"/>
        <w:jc w:val="both"/>
        <w:rPr>
          <w:rFonts w:ascii="Times New Roman" w:eastAsia="SimSun" w:hAnsi="Times New Roman"/>
          <w:color w:val="000000" w:themeColor="text1"/>
          <w:kern w:val="2"/>
          <w:szCs w:val="28"/>
          <w:lang w:val="uk-UA" w:eastAsia="zh-CN"/>
        </w:rPr>
      </w:pPr>
    </w:p>
    <w:p w14:paraId="1A497980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Відповідно до Закону України «Про місцеве самоврядування в Україні», повноваження щодо затвердження зазначених норм віднесені до компетенції органів місцевого самоврядування. </w:t>
      </w:r>
    </w:p>
    <w:p w14:paraId="0FC6D9D4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Прийняття запропонованого регуляторного акту прямо та/або опосередковано вплине на три групи: </w:t>
      </w:r>
    </w:p>
    <w:p w14:paraId="5A9F4194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• органи місцевого самоврядування; </w:t>
      </w:r>
    </w:p>
    <w:p w14:paraId="2AA3A102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• підприємства та підприємці, що постачають продукти; </w:t>
      </w:r>
    </w:p>
    <w:p w14:paraId="6264A630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• батьки дітей, що харчуються в закладах дошкільної освіти та загальноосвітніх закладах. </w:t>
      </w:r>
    </w:p>
    <w:p w14:paraId="4A485ED2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Враховуючи вищевикладене, пропонується з метою забезпечення позитивного впливу, вирішити зазначену проблему шляхом встановлення розміру вартості харчування. </w:t>
      </w:r>
    </w:p>
    <w:p w14:paraId="556A80E5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71DFAC87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Мета</w:t>
      </w:r>
    </w:p>
    <w:p w14:paraId="2CEAA0FE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Основною метою прийняття рішення є встановлення вартості харчування дітей в закладах освіти з 2026 року. </w:t>
      </w:r>
    </w:p>
    <w:p w14:paraId="402F03F8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Вирішення даного питання допоможе досягти таких цілей: </w:t>
      </w:r>
    </w:p>
    <w:p w14:paraId="66B816CF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урегулювання правових відносин між органами місцевого самоврядування, суб'єктами господарювання, які займаються наданням освітніх послуг у сфері  освіти, і батьками дітей, що перебувають в закладах освіти на території Юріївської селищної ради;   </w:t>
      </w:r>
    </w:p>
    <w:p w14:paraId="3F4FFB9C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встановлення вартості харчування дітей, що перебувають в закладах освіти на території Юріївської селищної, з 2026 року; </w:t>
      </w:r>
    </w:p>
    <w:p w14:paraId="7A746589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встановлення єдиних цін на харчування для дітей, що перебувають в закладах освіти території Юріївської селищної ради; </w:t>
      </w:r>
    </w:p>
    <w:p w14:paraId="5E683F1D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встановлення  плати, яку додатково вносять батьки за харчування дітей. </w:t>
      </w:r>
    </w:p>
    <w:p w14:paraId="604A2F99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1910E849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38ABFAFB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Способи досягнення встановлених цілей</w:t>
      </w:r>
    </w:p>
    <w:p w14:paraId="38C84D72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Досягнення вирішення проблеми можливо шляхом прийняття відповідного рішення. </w:t>
      </w:r>
    </w:p>
    <w:p w14:paraId="774FD538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Відмова від прийняття цього рішення не забезпечить прозорість на ціноутворення за харчування дітей на території Юріївської селищної ради. </w:t>
      </w:r>
    </w:p>
    <w:p w14:paraId="4CB3B822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Враховуючи чинне законодавство та нормативні акти місцевого самоврядування, можна дійти висновку, що адекватна альтернатива запропонованому способу вирішення проблеми відсутня. Механізм, який забезпечить ефективне розглядання проблеми, можна описати таким чином. </w:t>
      </w:r>
    </w:p>
    <w:p w14:paraId="25ABD4AF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lastRenderedPageBreak/>
        <w:t xml:space="preserve">Прийняття рішення, здійснене з додержанням вимог чинного законодавства після аналізу ситуації та підготовки його проєкту, </w:t>
      </w:r>
      <w:proofErr w:type="spellStart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надасть</w:t>
      </w:r>
      <w:proofErr w:type="spellEnd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можливість застосувати норми у практичній діяльності органів місцевого самоврядування, батьків та безпосередньо дітей. </w:t>
      </w:r>
    </w:p>
    <w:p w14:paraId="4C0AF95E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Застосування цих норм у розрахунках (щодо визначення вартості харчування) дозволить уникнути розбіжностей між їх розрахунковими та реальними (економічно обґрунтованими та фактично підтверджені практикою) числовими </w:t>
      </w:r>
      <w:proofErr w:type="spellStart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вираженнями</w:t>
      </w:r>
      <w:proofErr w:type="spellEnd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. Таким чином, проблема і основна ціль, сформульовані у цьому аналізі, будуть вирішені. </w:t>
      </w:r>
    </w:p>
    <w:p w14:paraId="5C0D630A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089D52F3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Механізм вирішення проблеми</w:t>
      </w:r>
    </w:p>
    <w:p w14:paraId="1683DF5D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1. </w:t>
      </w:r>
      <w:proofErr w:type="spellStart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Юріївська</w:t>
      </w:r>
      <w:proofErr w:type="spellEnd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селищна рада в порядку, встановленому Законом України «Про засади державної регуляторної політики у сфері господарської діяльності» проводить обговорення на предмет отримання зауважень до розрахованих норм утворення. </w:t>
      </w:r>
    </w:p>
    <w:p w14:paraId="5C1CB745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2. Зауваження розглядаються зі складанням таблиці розбіжностей та приймається рішення про включення пропозицій до проєкту. </w:t>
      </w:r>
    </w:p>
    <w:p w14:paraId="54AFACA7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3. Підготовлений </w:t>
      </w:r>
      <w:proofErr w:type="spellStart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виноситься на розгляд сесії Юріївської селищної ради та затверджується його рішенням. </w:t>
      </w:r>
    </w:p>
    <w:p w14:paraId="727F73A8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1E84F0F0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Обґрунтування можливості досягнення встановлених цілей у разі</w:t>
      </w:r>
    </w:p>
    <w:p w14:paraId="6D1BF93B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прийняття запропонованого регуляторного акту та оцінка можливостей впровадження на виконання вимог регуляторного акту</w:t>
      </w:r>
    </w:p>
    <w:p w14:paraId="653548AA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Прийняття та виконання вимог даного регуляторного акту здійснюється відповідно до Бюджетного кодексу України. </w:t>
      </w:r>
    </w:p>
    <w:p w14:paraId="483181BE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Для забезпечення досягнення встановленої мети цим </w:t>
      </w:r>
      <w:proofErr w:type="spellStart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проєктом</w:t>
      </w:r>
      <w:proofErr w:type="spellEnd"/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регуляторного акту пропонується встановлення чітко визначених розмірів батьківської плати за харчування дітей у закладах дошкільної освіти структурних підрозділах закладів освіти та загальноосвітніх закладів. </w:t>
      </w:r>
    </w:p>
    <w:p w14:paraId="2E4B23A7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Альтернативи щодо вирішення проблеми немає. В умовах постійного підвищення цін на енергоносії та комунальні послуги, продукти харчування, підвищення мінімальної заробітної плати залишити на теперішньому рівні витрати на утримання закладів не є реальним. </w:t>
      </w:r>
    </w:p>
    <w:p w14:paraId="13A3780A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У разі прийняття цього регуляторного акту, в результаті збільшення батьківської плати за харчування дітей в закладах  освіти,  очікується можливість раціонального витрачання бюджетних коштів на поліпшення харчування дітей. </w:t>
      </w:r>
    </w:p>
    <w:p w14:paraId="0140DE38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Непередбачуваними загрозами досягнення мети даного акту є наступні фактори: </w:t>
      </w:r>
    </w:p>
    <w:p w14:paraId="3099C1DE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неплатежі батьків ; </w:t>
      </w:r>
    </w:p>
    <w:p w14:paraId="15AF2BFB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- зміни у законодавстві.</w:t>
      </w:r>
    </w:p>
    <w:p w14:paraId="7C37025A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656227CC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Визначення очікуваних результатів від прийняття регуляторного акту</w:t>
      </w:r>
    </w:p>
    <w:p w14:paraId="019DB154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Визначення очікуваних результатів прийняття запропонованого рішення </w:t>
      </w:r>
    </w:p>
    <w:p w14:paraId="19A88C6E" w14:textId="77777777" w:rsidR="006F6261" w:rsidRDefault="006F6261" w:rsidP="006F6261">
      <w:pPr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lastRenderedPageBreak/>
        <w:t xml:space="preserve">припускає наведення аналізу вигоди та витрат, які виникають у різних груп суб’єктів, на яких поширюється дія даного регуляторного акту.   </w:t>
      </w:r>
    </w:p>
    <w:p w14:paraId="7220122E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Цей регуляторний акт певним чином впливає на інтереси громади, органів місцевого самоврядування та суб’єктів господарювання усіх форм власності. </w:t>
      </w:r>
    </w:p>
    <w:p w14:paraId="53665938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На дію цього регуляторного акту негативно можуть вплинути погіршення умов проживання населення, зменшення фінансових ресурсів. </w:t>
      </w:r>
    </w:p>
    <w:p w14:paraId="1879AE29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0F1B1531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Обґрунтування запропонованого строку чинності</w:t>
      </w:r>
    </w:p>
    <w:p w14:paraId="1D08B86B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регуляторного акту</w:t>
      </w:r>
    </w:p>
    <w:p w14:paraId="72979C83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Запропонований регуляторний акт вводиться в дію з дня, прийнятого рішенням Юріївської селищної ради. </w:t>
      </w:r>
    </w:p>
    <w:p w14:paraId="3D5C3DE8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16BFD1EA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Визначення показників результативності регуляторного акту</w:t>
      </w:r>
    </w:p>
    <w:p w14:paraId="57E4AF4F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Відстеження результативності регуляторного акту буде здійснюватися протягом його дії. </w:t>
      </w:r>
    </w:p>
    <w:p w14:paraId="7B265777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</w:p>
    <w:p w14:paraId="08F67468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Визначення заходів, за допомогою яких буде здійснюватися відстеження результативності регуляторного акту</w:t>
      </w:r>
    </w:p>
    <w:p w14:paraId="71DC7D24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При проведенні відстеження результативності цього регуляторного акту буде використовуватися статистичний метод шляхом збору та аналізу даних за відповідний період. </w:t>
      </w:r>
    </w:p>
    <w:p w14:paraId="32B9B33C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Оцінка ефективності регуляторного акту буде здійснюватися відповідно до статті 10 Закону України «Про засади державної регуляторної політики у сфері господарської діяльності» та буде проведено: </w:t>
      </w:r>
    </w:p>
    <w:p w14:paraId="191DC084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базове відстеження результативності регуляторного акту - до дня набрання чинності регуляторного акту; </w:t>
      </w:r>
    </w:p>
    <w:p w14:paraId="256F58E1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повторне відстеження результативності регуляторного акту - не пізніше, як через рік після набрання чинності регуляторного акту; </w:t>
      </w:r>
    </w:p>
    <w:p w14:paraId="3BB169CF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- періодичне відстеження результативності регуляторного акту - через три роки з моменту закінчення заходів з повторного відстеження. </w:t>
      </w:r>
    </w:p>
    <w:p w14:paraId="2034FB46" w14:textId="77777777" w:rsidR="006F6261" w:rsidRDefault="006F6261" w:rsidP="006F6261">
      <w:pPr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8"/>
          <w:lang w:val="uk-UA"/>
        </w:rPr>
        <w:t>Строк дії акту</w:t>
      </w:r>
    </w:p>
    <w:p w14:paraId="2B987470" w14:textId="77777777" w:rsidR="006F6261" w:rsidRDefault="006F6261" w:rsidP="006F6261">
      <w:pPr>
        <w:ind w:firstLine="851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Рішення  Юріївської селищної ради «</w:t>
      </w:r>
      <w:r>
        <w:rPr>
          <w:rFonts w:ascii="Times New Roman" w:eastAsia="Times New Roman" w:hAnsi="Times New Roman"/>
          <w:bCs/>
          <w:iCs/>
          <w:color w:val="000000" w:themeColor="text1"/>
          <w:szCs w:val="28"/>
          <w:lang w:val="uk-UA"/>
        </w:rPr>
        <w:t xml:space="preserve">Про встановлення 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вартості харчування  в закладах освіти Юріївської селищної ради на 2026 рік» є регуляторним нормативно - правовим актом, який є загальнообов'язковим до застосування і строк дії якого необмежений. </w:t>
      </w:r>
    </w:p>
    <w:p w14:paraId="12B7B585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У разі змін у чинному законодавстві, які можуть впливати на дію запропонованого регуляторного акту, до нього будуть вноситись відповідні корегування, зміни чи доповнення. </w:t>
      </w:r>
    </w:p>
    <w:p w14:paraId="2CBB7813" w14:textId="77777777" w:rsidR="006F6261" w:rsidRDefault="006F6261" w:rsidP="006F6261">
      <w:pPr>
        <w:ind w:firstLine="708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</w:p>
    <w:p w14:paraId="2EFA32B1" w14:textId="77777777" w:rsidR="006F6261" w:rsidRDefault="006F6261" w:rsidP="006F6261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/>
          <w:kern w:val="3"/>
          <w:szCs w:val="28"/>
          <w:lang w:val="uk-UA" w:bidi="en-US"/>
        </w:rPr>
      </w:pPr>
    </w:p>
    <w:p w14:paraId="4F777635" w14:textId="77777777" w:rsidR="006F6261" w:rsidRDefault="006F6261" w:rsidP="006F6261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/>
          <w:szCs w:val="28"/>
          <w:lang w:val="uk-UA"/>
        </w:rPr>
      </w:pPr>
      <w:r>
        <w:rPr>
          <w:rFonts w:ascii="Times New Roman" w:eastAsia="Arial Unicode MS" w:hAnsi="Times New Roman"/>
          <w:kern w:val="3"/>
          <w:szCs w:val="28"/>
          <w:lang w:val="uk-UA" w:bidi="en-US"/>
        </w:rPr>
        <w:t>Селищний голова</w:t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  <w:t xml:space="preserve">            </w:t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</w:r>
      <w:r>
        <w:rPr>
          <w:rFonts w:ascii="Times New Roman" w:eastAsia="Arial Unicode MS" w:hAnsi="Times New Roman"/>
          <w:kern w:val="3"/>
          <w:szCs w:val="28"/>
          <w:lang w:val="uk-UA" w:bidi="en-US"/>
        </w:rPr>
        <w:tab/>
        <w:t xml:space="preserve">        Іван БУРЯК</w:t>
      </w:r>
    </w:p>
    <w:p w14:paraId="34FEBB27" w14:textId="77777777" w:rsidR="006F6261" w:rsidRDefault="006F6261" w:rsidP="006F6261">
      <w:pPr>
        <w:jc w:val="both"/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</w:p>
    <w:p w14:paraId="2B5E903A" w14:textId="77777777" w:rsidR="006F6261" w:rsidRDefault="006F6261" w:rsidP="006F6261">
      <w:pPr>
        <w:jc w:val="both"/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</w:p>
    <w:p w14:paraId="79DCECEE" w14:textId="77777777" w:rsidR="003A1A10" w:rsidRDefault="003A1A10" w:rsidP="006F6261">
      <w:pPr>
        <w:jc w:val="both"/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  <w:bookmarkStart w:id="2" w:name="_GoBack"/>
      <w:bookmarkEnd w:id="2"/>
    </w:p>
    <w:p w14:paraId="65CFB85E" w14:textId="77777777" w:rsidR="006F6261" w:rsidRDefault="006F6261" w:rsidP="006F6261">
      <w:pPr>
        <w:jc w:val="both"/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</w:p>
    <w:p w14:paraId="6CE0C9EF" w14:textId="77777777" w:rsidR="006F6261" w:rsidRDefault="006F6261" w:rsidP="006F6261">
      <w:pPr>
        <w:jc w:val="center"/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  <w:lastRenderedPageBreak/>
        <w:t>ПОВІДОМЛЕННЯ</w:t>
      </w:r>
    </w:p>
    <w:p w14:paraId="06AFC339" w14:textId="77777777" w:rsidR="006F6261" w:rsidRDefault="006F6261" w:rsidP="006F6261">
      <w:pPr>
        <w:jc w:val="center"/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Cs w:val="28"/>
          <w:lang w:val="uk-UA"/>
        </w:rPr>
        <w:t xml:space="preserve">про оприлюднення регуляторного акту- </w:t>
      </w:r>
      <w:r>
        <w:rPr>
          <w:rFonts w:ascii="Times New Roman" w:hAnsi="Times New Roman"/>
          <w:b/>
          <w:color w:val="000000" w:themeColor="text1"/>
          <w:szCs w:val="28"/>
          <w:lang w:val="uk-UA"/>
        </w:rPr>
        <w:t>проєкту рішення сесії Юріївської  селищної ради VІІІ скликання</w:t>
      </w:r>
    </w:p>
    <w:p w14:paraId="1FE11CAE" w14:textId="77777777" w:rsidR="006F6261" w:rsidRDefault="006F6261" w:rsidP="006F6261">
      <w:pPr>
        <w:jc w:val="center"/>
        <w:rPr>
          <w:rFonts w:ascii="Times New Roman" w:eastAsia="Times New Roman" w:hAnsi="Times New Roman"/>
          <w:color w:val="000000" w:themeColor="text1"/>
          <w:sz w:val="21"/>
          <w:szCs w:val="21"/>
          <w:lang w:val="uk-UA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Cs w:val="24"/>
          <w:lang w:val="uk-UA"/>
        </w:rPr>
        <w:t xml:space="preserve">«Про встановлення </w:t>
      </w: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вартості харчування в закладах  освіти Юріївської селищної ради на 2026 рік»</w:t>
      </w:r>
    </w:p>
    <w:p w14:paraId="1A15F0D1" w14:textId="77777777" w:rsidR="006F6261" w:rsidRDefault="006F6261" w:rsidP="006F6261">
      <w:pPr>
        <w:ind w:firstLine="851"/>
        <w:jc w:val="center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</w:p>
    <w:p w14:paraId="56C43ED7" w14:textId="77777777" w:rsidR="006F6261" w:rsidRDefault="006F6261" w:rsidP="006F6261">
      <w:pPr>
        <w:ind w:firstLine="567"/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Відповідно до положень законів України «Про освіту», «Про дошкільну освіту», «Про основи соціальної захищеності осіб з інвалідністю в Україні», 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на виконання постанов Кабінету Міністрів України від </w:t>
      </w:r>
      <w:r>
        <w:rPr>
          <w:rFonts w:ascii="Times New Roman" w:hAnsi="Times New Roman"/>
          <w:bCs/>
          <w:color w:val="000000" w:themeColor="text1"/>
          <w:szCs w:val="28"/>
          <w:lang w:val="uk-UA"/>
        </w:rPr>
        <w:t>24.03.2021 № 305 «Про затвердження норм та Порядку організації харчування у закладах освіти та дитячих закладах оздоровлення та відпочинку» (і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>з змінами)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,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закладах», наказу Міністерства освіти і науки від 21.11.2002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з метою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 xml:space="preserve">одержання зауважень та пропозицій від фізичних та юридичних осіб відділ освіти, молоді, спорту, культури та релігії Юріївської 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селищної ради Павлоградського району Дніпропетровської області повідомляє про оприлюднення проєкту регуляторного акту – проєкту рішення Юріївської селищної ради </w:t>
      </w:r>
      <w:r>
        <w:rPr>
          <w:rFonts w:ascii="Times New Roman" w:hAnsi="Times New Roman"/>
          <w:color w:val="000000" w:themeColor="text1"/>
          <w:szCs w:val="28"/>
          <w:lang w:val="en-US"/>
        </w:rPr>
        <w:t>V</w:t>
      </w:r>
      <w:r>
        <w:rPr>
          <w:rFonts w:ascii="Times New Roman" w:hAnsi="Times New Roman"/>
          <w:color w:val="000000" w:themeColor="text1"/>
          <w:szCs w:val="28"/>
          <w:lang w:val="uk-UA"/>
        </w:rPr>
        <w:t>ІІІ скликання:</w:t>
      </w:r>
    </w:p>
    <w:p w14:paraId="41ABB1CC" w14:textId="77777777" w:rsidR="006F6261" w:rsidRDefault="006F6261" w:rsidP="006F6261">
      <w:pPr>
        <w:ind w:firstLine="567"/>
        <w:jc w:val="both"/>
        <w:rPr>
          <w:rFonts w:ascii="Times New Roman" w:eastAsia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«Про встановлення вартості харчування в закладах  освіти Юріївської селищної ради на 2026 рік», </w:t>
      </w:r>
      <w:r>
        <w:rPr>
          <w:rFonts w:ascii="Times New Roman" w:hAnsi="Times New Roman"/>
          <w:color w:val="000000" w:themeColor="text1"/>
          <w:szCs w:val="28"/>
          <w:lang w:val="uk-UA"/>
        </w:rPr>
        <w:t>який передбачає затвердження вартості харчування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в закладах освіти Юріївської селищної ради</w:t>
      </w:r>
      <w:r>
        <w:rPr>
          <w:rFonts w:ascii="Times New Roman" w:hAnsi="Times New Roman"/>
          <w:color w:val="000000" w:themeColor="text1"/>
          <w:szCs w:val="28"/>
          <w:lang w:val="uk-UA"/>
        </w:rPr>
        <w:t>.</w:t>
      </w:r>
    </w:p>
    <w:p w14:paraId="72D0A3F7" w14:textId="77777777" w:rsidR="006F6261" w:rsidRDefault="006F6261" w:rsidP="006F6261">
      <w:pPr>
        <w:shd w:val="clear" w:color="auto" w:fill="FBFBFB"/>
        <w:ind w:firstLine="708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 xml:space="preserve">Основною метою розроблення документа є забезпечення харчування дітей у закладах освіти, надання їм якісних послуг в організації харчування та виконання вимог 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Постанови Кабінету Міністрів України </w:t>
      </w:r>
      <w:r>
        <w:rPr>
          <w:rFonts w:ascii="Times New Roman" w:hAnsi="Times New Roman"/>
          <w:color w:val="000000" w:themeColor="text1"/>
          <w:szCs w:val="28"/>
          <w:lang w:val="uk-UA"/>
        </w:rPr>
        <w:t>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закладах».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 xml:space="preserve"> </w:t>
      </w:r>
    </w:p>
    <w:p w14:paraId="492F3829" w14:textId="77777777" w:rsidR="006F6261" w:rsidRDefault="006F6261" w:rsidP="006F6261">
      <w:pPr>
        <w:spacing w:after="160"/>
        <w:ind w:firstLine="708"/>
        <w:jc w:val="both"/>
        <w:outlineLvl w:val="0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Розробником зазначеного проєкту регуляторного акту є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 xml:space="preserve">відділ освіти, молоді, спорту, культури та релігії Юріївської </w:t>
      </w:r>
      <w:r>
        <w:rPr>
          <w:rFonts w:ascii="Times New Roman" w:hAnsi="Times New Roman"/>
          <w:color w:val="000000" w:themeColor="text1"/>
          <w:szCs w:val="28"/>
          <w:lang w:val="uk-UA"/>
        </w:rPr>
        <w:t>селищної ради Павлоградського району Дніпропетровської області.</w:t>
      </w:r>
    </w:p>
    <w:p w14:paraId="338A5948" w14:textId="77777777" w:rsidR="006F6261" w:rsidRDefault="006F6261" w:rsidP="006F6261">
      <w:pPr>
        <w:ind w:firstLine="708"/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/>
          <w:color w:val="000000" w:themeColor="text1"/>
          <w:szCs w:val="28"/>
          <w:lang w:val="uk-UA"/>
        </w:rPr>
        <w:t>проєктом</w:t>
      </w:r>
      <w:proofErr w:type="spellEnd"/>
      <w:r>
        <w:rPr>
          <w:rFonts w:ascii="Times New Roman" w:hAnsi="Times New Roman"/>
          <w:color w:val="000000" w:themeColor="text1"/>
          <w:szCs w:val="28"/>
          <w:lang w:val="uk-UA"/>
        </w:rPr>
        <w:t xml:space="preserve"> рішення та аналізом регуляторного впливу можна ознайомитися на офіційній сторінці Юріївської селищної ради в мережі Інтернет: </w:t>
      </w:r>
      <w:r>
        <w:rPr>
          <w:rFonts w:ascii="Times New Roman" w:hAnsi="Times New Roman"/>
          <w:color w:val="000000" w:themeColor="text1"/>
          <w:szCs w:val="28"/>
          <w:lang w:val="en-US"/>
        </w:rPr>
        <w:t>e</w:t>
      </w:r>
      <w:r>
        <w:rPr>
          <w:rFonts w:ascii="Times New Roman" w:hAnsi="Times New Roman"/>
          <w:color w:val="000000" w:themeColor="text1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Cs w:val="28"/>
          <w:lang w:val="en-US"/>
        </w:rPr>
        <w:t>mail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: </w:t>
      </w:r>
      <w:hyperlink r:id="rId11" w:history="1">
        <w:r>
          <w:rPr>
            <w:rStyle w:val="ac"/>
            <w:rFonts w:ascii="Times New Roman" w:hAnsi="Times New Roman"/>
            <w:color w:val="000000" w:themeColor="text1"/>
            <w:szCs w:val="28"/>
            <w:lang w:val="en-US"/>
          </w:rPr>
          <w:t>info</w:t>
        </w:r>
        <w:r>
          <w:rPr>
            <w:rStyle w:val="ac"/>
            <w:rFonts w:ascii="Times New Roman" w:hAnsi="Times New Roman"/>
            <w:color w:val="000000" w:themeColor="text1"/>
            <w:szCs w:val="28"/>
            <w:lang w:val="uk-UA"/>
          </w:rPr>
          <w:t>@</w:t>
        </w:r>
        <w:proofErr w:type="spellStart"/>
        <w:r>
          <w:rPr>
            <w:rStyle w:val="ac"/>
            <w:rFonts w:ascii="Times New Roman" w:hAnsi="Times New Roman"/>
            <w:color w:val="000000" w:themeColor="text1"/>
            <w:szCs w:val="28"/>
            <w:lang w:val="en-US"/>
          </w:rPr>
          <w:t>yurivska</w:t>
        </w:r>
        <w:proofErr w:type="spellEnd"/>
        <w:r>
          <w:rPr>
            <w:rStyle w:val="ac"/>
            <w:rFonts w:ascii="Times New Roman" w:hAnsi="Times New Roman"/>
            <w:color w:val="000000" w:themeColor="text1"/>
            <w:szCs w:val="28"/>
            <w:lang w:val="uk-UA"/>
          </w:rPr>
          <w:t>.</w:t>
        </w:r>
        <w:proofErr w:type="spellStart"/>
        <w:r>
          <w:rPr>
            <w:rStyle w:val="ac"/>
            <w:rFonts w:ascii="Times New Roman" w:hAnsi="Times New Roman"/>
            <w:color w:val="000000" w:themeColor="text1"/>
            <w:szCs w:val="28"/>
            <w:lang w:val="en-US"/>
          </w:rPr>
          <w:t>otg</w:t>
        </w:r>
        <w:proofErr w:type="spellEnd"/>
        <w:r>
          <w:rPr>
            <w:rStyle w:val="ac"/>
            <w:rFonts w:ascii="Times New Roman" w:hAnsi="Times New Roman"/>
            <w:color w:val="000000" w:themeColor="text1"/>
            <w:szCs w:val="28"/>
            <w:lang w:val="uk-UA"/>
          </w:rPr>
          <w:t>.</w:t>
        </w:r>
        <w:proofErr w:type="spellStart"/>
        <w:r>
          <w:rPr>
            <w:rStyle w:val="ac"/>
            <w:rFonts w:ascii="Times New Roman" w:hAnsi="Times New Roman"/>
            <w:color w:val="000000" w:themeColor="text1"/>
            <w:szCs w:val="28"/>
            <w:lang w:val="en-US"/>
          </w:rPr>
          <w:t>dp</w:t>
        </w:r>
        <w:proofErr w:type="spellEnd"/>
        <w:r>
          <w:rPr>
            <w:rStyle w:val="ac"/>
            <w:rFonts w:ascii="Times New Roman" w:hAnsi="Times New Roman"/>
            <w:color w:val="000000" w:themeColor="text1"/>
            <w:szCs w:val="28"/>
            <w:lang w:val="uk-UA"/>
          </w:rPr>
          <w:t>.</w:t>
        </w:r>
        <w:proofErr w:type="spellStart"/>
        <w:r>
          <w:rPr>
            <w:rStyle w:val="ac"/>
            <w:rFonts w:ascii="Times New Roman" w:hAnsi="Times New Roman"/>
            <w:color w:val="000000" w:themeColor="text1"/>
            <w:szCs w:val="28"/>
            <w:lang w:val="en-US"/>
          </w:rPr>
          <w:t>gov</w:t>
        </w:r>
        <w:proofErr w:type="spellEnd"/>
        <w:r>
          <w:rPr>
            <w:rStyle w:val="ac"/>
            <w:rFonts w:ascii="Times New Roman" w:hAnsi="Times New Roman"/>
            <w:color w:val="000000" w:themeColor="text1"/>
            <w:szCs w:val="28"/>
            <w:lang w:val="uk-UA"/>
          </w:rPr>
          <w:t>.</w:t>
        </w:r>
        <w:proofErr w:type="spellStart"/>
        <w:r>
          <w:rPr>
            <w:rStyle w:val="ac"/>
            <w:rFonts w:ascii="Times New Roman" w:hAnsi="Times New Roman"/>
            <w:color w:val="000000" w:themeColor="text1"/>
            <w:szCs w:val="28"/>
            <w:lang w:val="en-US"/>
          </w:rPr>
          <w:t>ua</w:t>
        </w:r>
        <w:proofErr w:type="spellEnd"/>
      </w:hyperlink>
    </w:p>
    <w:p w14:paraId="5D8FF792" w14:textId="77777777" w:rsidR="006F6261" w:rsidRDefault="006F6261" w:rsidP="006F6261">
      <w:pPr>
        <w:ind w:firstLine="708"/>
        <w:jc w:val="both"/>
        <w:outlineLvl w:val="0"/>
        <w:rPr>
          <w:rFonts w:ascii="Times New Roman" w:hAnsi="Times New Roman"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 xml:space="preserve">Зауваження та пропозиції від фізичних та юридичних осіб приймаються у друкованому або електронному вигляді 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протягом 30 днів з дати його оприлюднення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 на електроні адреси </w:t>
      </w:r>
      <w:hyperlink r:id="rId12" w:history="1"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en-US"/>
          </w:rPr>
          <w:t>info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uk-UA"/>
          </w:rPr>
          <w:t>@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en-US"/>
          </w:rPr>
          <w:t>yurivska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uk-UA"/>
          </w:rPr>
          <w:t>.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en-US"/>
          </w:rPr>
          <w:t>otg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uk-UA"/>
          </w:rPr>
          <w:t>.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en-US"/>
          </w:rPr>
          <w:t>dp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uk-UA"/>
          </w:rPr>
          <w:t>.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en-US"/>
          </w:rPr>
          <w:t>gov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uk-UA"/>
          </w:rPr>
          <w:t>.</w:t>
        </w:r>
        <w:r>
          <w:rPr>
            <w:rStyle w:val="ac"/>
            <w:rFonts w:ascii="Times New Roman" w:hAnsi="Times New Roman"/>
            <w:b/>
            <w:color w:val="000000" w:themeColor="text1"/>
            <w:szCs w:val="28"/>
            <w:lang w:val="en-US"/>
          </w:rPr>
          <w:t>ua</w:t>
        </w:r>
      </w:hyperlink>
      <w:r>
        <w:rPr>
          <w:rFonts w:ascii="Times New Roman" w:hAnsi="Times New Roman"/>
          <w:color w:val="000000" w:themeColor="text1"/>
          <w:szCs w:val="28"/>
          <w:lang w:val="uk-UA"/>
        </w:rPr>
        <w:t xml:space="preserve"> та</w:t>
      </w:r>
      <w:r>
        <w:rPr>
          <w:rFonts w:ascii="Times New Roman" w:hAnsi="Times New Roman"/>
          <w:color w:val="000000" w:themeColor="text1"/>
          <w:szCs w:val="28"/>
          <w:u w:val="single"/>
          <w:lang w:val="uk-UA"/>
        </w:rPr>
        <w:t xml:space="preserve"> </w:t>
      </w:r>
      <w:hyperlink r:id="rId13" w:history="1">
        <w:r>
          <w:rPr>
            <w:rStyle w:val="ac"/>
            <w:rFonts w:ascii="Times New Roman" w:eastAsia="Times New Roman" w:hAnsi="Times New Roman"/>
            <w:b/>
            <w:bCs/>
            <w:color w:val="000000" w:themeColor="text1"/>
            <w:szCs w:val="28"/>
            <w:lang w:val="en-US"/>
          </w:rPr>
          <w:t>osvitaotg</w:t>
        </w:r>
        <w:r>
          <w:rPr>
            <w:rStyle w:val="ac"/>
            <w:rFonts w:ascii="Times New Roman" w:eastAsia="Times New Roman" w:hAnsi="Times New Roman"/>
            <w:b/>
            <w:bCs/>
            <w:color w:val="000000" w:themeColor="text1"/>
            <w:szCs w:val="28"/>
            <w:lang w:val="uk-UA"/>
          </w:rPr>
          <w:t>2018@</w:t>
        </w:r>
        <w:r>
          <w:rPr>
            <w:rStyle w:val="ac"/>
            <w:rFonts w:ascii="Times New Roman" w:eastAsia="Times New Roman" w:hAnsi="Times New Roman"/>
            <w:b/>
            <w:bCs/>
            <w:color w:val="000000" w:themeColor="text1"/>
            <w:szCs w:val="28"/>
            <w:lang w:val="en-US"/>
          </w:rPr>
          <w:t>ukr</w:t>
        </w:r>
        <w:r>
          <w:rPr>
            <w:rStyle w:val="ac"/>
            <w:rFonts w:ascii="Times New Roman" w:eastAsia="Times New Roman" w:hAnsi="Times New Roman"/>
            <w:b/>
            <w:bCs/>
            <w:color w:val="000000" w:themeColor="text1"/>
            <w:szCs w:val="28"/>
            <w:lang w:val="uk-UA"/>
          </w:rPr>
          <w:t>.</w:t>
        </w:r>
        <w:r>
          <w:rPr>
            <w:rStyle w:val="ac"/>
            <w:rFonts w:ascii="Times New Roman" w:eastAsia="Times New Roman" w:hAnsi="Times New Roman"/>
            <w:b/>
            <w:bCs/>
            <w:color w:val="000000" w:themeColor="text1"/>
            <w:szCs w:val="28"/>
            <w:lang w:val="en-US"/>
          </w:rPr>
          <w:t>net</w:t>
        </w:r>
      </w:hyperlink>
      <w:r>
        <w:rPr>
          <w:rFonts w:ascii="Times New Roman" w:eastAsia="Times New Roman" w:hAnsi="Times New Roman"/>
          <w:b/>
          <w:bCs/>
          <w:color w:val="000000" w:themeColor="text1"/>
          <w:szCs w:val="28"/>
          <w:u w:val="single"/>
          <w:lang w:val="uk-UA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Cs w:val="28"/>
          <w:u w:val="single"/>
          <w:lang w:val="uk-UA"/>
        </w:rPr>
        <w:t>або на</w:t>
      </w:r>
      <w:r>
        <w:rPr>
          <w:rFonts w:ascii="Times New Roman" w:eastAsia="Times New Roman" w:hAnsi="Times New Roman"/>
          <w:b/>
          <w:bCs/>
          <w:color w:val="000000" w:themeColor="text1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поштову адресу: </w:t>
      </w:r>
      <w:proofErr w:type="spellStart"/>
      <w:r>
        <w:rPr>
          <w:rFonts w:ascii="Times New Roman" w:hAnsi="Times New Roman"/>
          <w:color w:val="000000" w:themeColor="text1"/>
          <w:szCs w:val="28"/>
          <w:lang w:val="uk-UA"/>
        </w:rPr>
        <w:t>смт.Юріївка</w:t>
      </w:r>
      <w:proofErr w:type="spellEnd"/>
      <w:r>
        <w:rPr>
          <w:rFonts w:ascii="Times New Roman" w:hAnsi="Times New Roman"/>
          <w:color w:val="000000" w:themeColor="text1"/>
          <w:szCs w:val="28"/>
          <w:lang w:val="uk-UA"/>
        </w:rPr>
        <w:t>, вул. Центральна, буд.108.</w:t>
      </w:r>
    </w:p>
    <w:p w14:paraId="771982C3" w14:textId="77777777" w:rsidR="006F6261" w:rsidRDefault="006F6261" w:rsidP="006F6261">
      <w:pPr>
        <w:jc w:val="both"/>
        <w:rPr>
          <w:lang w:val="uk-UA"/>
        </w:rPr>
      </w:pPr>
    </w:p>
    <w:p w14:paraId="28BA742B" w14:textId="77777777" w:rsidR="006F6261" w:rsidRDefault="006F6261" w:rsidP="006F6261">
      <w:pPr>
        <w:jc w:val="both"/>
      </w:pPr>
    </w:p>
    <w:p w14:paraId="14075CBB" w14:textId="77777777" w:rsidR="006F6261" w:rsidRPr="001A11CF" w:rsidRDefault="006F6261" w:rsidP="006F6261">
      <w:pPr>
        <w:jc w:val="center"/>
        <w:rPr>
          <w:rFonts w:ascii="Times New Roman" w:eastAsia="Times New Roman" w:hAnsi="Times New Roman"/>
          <w:b/>
          <w:szCs w:val="28"/>
          <w:lang w:val="uk-UA"/>
        </w:rPr>
      </w:pPr>
    </w:p>
    <w:p w14:paraId="41AE277B" w14:textId="77777777" w:rsidR="00E264FF" w:rsidRPr="001A11CF" w:rsidRDefault="00E264FF" w:rsidP="006F6261">
      <w:pPr>
        <w:ind w:firstLine="709"/>
        <w:jc w:val="both"/>
        <w:rPr>
          <w:rFonts w:ascii="Times New Roman" w:eastAsia="Times New Roman" w:hAnsi="Times New Roman"/>
          <w:b/>
          <w:szCs w:val="28"/>
          <w:lang w:val="uk-UA"/>
        </w:rPr>
      </w:pPr>
    </w:p>
    <w:sectPr w:rsidR="00E264FF" w:rsidRPr="001A11CF" w:rsidSect="00FE541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0CC"/>
    <w:multiLevelType w:val="multilevel"/>
    <w:tmpl w:val="F86E422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F5729C3"/>
    <w:multiLevelType w:val="hybridMultilevel"/>
    <w:tmpl w:val="E2FA299C"/>
    <w:lvl w:ilvl="0" w:tplc="7A9059C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90973"/>
    <w:multiLevelType w:val="hybridMultilevel"/>
    <w:tmpl w:val="FC281ABC"/>
    <w:lvl w:ilvl="0" w:tplc="C5CE05C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0FDA"/>
    <w:multiLevelType w:val="multilevel"/>
    <w:tmpl w:val="9D3EC0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216141B4"/>
    <w:multiLevelType w:val="hybridMultilevel"/>
    <w:tmpl w:val="C0E466FA"/>
    <w:lvl w:ilvl="0" w:tplc="2EEEE99C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D33E5D"/>
    <w:multiLevelType w:val="hybridMultilevel"/>
    <w:tmpl w:val="88300D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42519"/>
    <w:multiLevelType w:val="hybridMultilevel"/>
    <w:tmpl w:val="E3F6DE90"/>
    <w:lvl w:ilvl="0" w:tplc="85A4872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55B574D"/>
    <w:multiLevelType w:val="multilevel"/>
    <w:tmpl w:val="D08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D0650F"/>
    <w:multiLevelType w:val="hybridMultilevel"/>
    <w:tmpl w:val="477842D2"/>
    <w:lvl w:ilvl="0" w:tplc="808C0604">
      <w:start w:val="2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474C54"/>
    <w:multiLevelType w:val="multilevel"/>
    <w:tmpl w:val="0DA6F5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FF"/>
    <w:rsid w:val="000217E4"/>
    <w:rsid w:val="00050166"/>
    <w:rsid w:val="000A016A"/>
    <w:rsid w:val="000C19BF"/>
    <w:rsid w:val="000E0D9E"/>
    <w:rsid w:val="00102A22"/>
    <w:rsid w:val="00144C58"/>
    <w:rsid w:val="00177500"/>
    <w:rsid w:val="001927D9"/>
    <w:rsid w:val="001A11CF"/>
    <w:rsid w:val="001B5F21"/>
    <w:rsid w:val="00225774"/>
    <w:rsid w:val="00332CBA"/>
    <w:rsid w:val="003460C6"/>
    <w:rsid w:val="0034729E"/>
    <w:rsid w:val="003A1A10"/>
    <w:rsid w:val="003C733B"/>
    <w:rsid w:val="00476E44"/>
    <w:rsid w:val="00480A7B"/>
    <w:rsid w:val="00496570"/>
    <w:rsid w:val="004C089A"/>
    <w:rsid w:val="004D6154"/>
    <w:rsid w:val="005316A1"/>
    <w:rsid w:val="00554926"/>
    <w:rsid w:val="0056291E"/>
    <w:rsid w:val="005A5FDE"/>
    <w:rsid w:val="005C5097"/>
    <w:rsid w:val="00616585"/>
    <w:rsid w:val="00645139"/>
    <w:rsid w:val="006562A0"/>
    <w:rsid w:val="006718D3"/>
    <w:rsid w:val="00682246"/>
    <w:rsid w:val="006F6261"/>
    <w:rsid w:val="00705711"/>
    <w:rsid w:val="007350F5"/>
    <w:rsid w:val="00823900"/>
    <w:rsid w:val="008312A7"/>
    <w:rsid w:val="00862B9A"/>
    <w:rsid w:val="00877239"/>
    <w:rsid w:val="00885563"/>
    <w:rsid w:val="008F25B6"/>
    <w:rsid w:val="00900CC9"/>
    <w:rsid w:val="00943C87"/>
    <w:rsid w:val="0098350A"/>
    <w:rsid w:val="00986A7F"/>
    <w:rsid w:val="009C42BE"/>
    <w:rsid w:val="009D4E24"/>
    <w:rsid w:val="00A06507"/>
    <w:rsid w:val="00A6225B"/>
    <w:rsid w:val="00AD29A8"/>
    <w:rsid w:val="00B13FF8"/>
    <w:rsid w:val="00B32AA8"/>
    <w:rsid w:val="00B60149"/>
    <w:rsid w:val="00BA1351"/>
    <w:rsid w:val="00BA4245"/>
    <w:rsid w:val="00BF1734"/>
    <w:rsid w:val="00C21410"/>
    <w:rsid w:val="00C40305"/>
    <w:rsid w:val="00C759CB"/>
    <w:rsid w:val="00CB2F90"/>
    <w:rsid w:val="00CC192A"/>
    <w:rsid w:val="00CF0F22"/>
    <w:rsid w:val="00D00DDC"/>
    <w:rsid w:val="00D247C8"/>
    <w:rsid w:val="00D84E39"/>
    <w:rsid w:val="00DA3077"/>
    <w:rsid w:val="00E264FF"/>
    <w:rsid w:val="00E30FFF"/>
    <w:rsid w:val="00E35CF1"/>
    <w:rsid w:val="00E832F9"/>
    <w:rsid w:val="00EA3FBE"/>
    <w:rsid w:val="00EF3D2F"/>
    <w:rsid w:val="00F03B72"/>
    <w:rsid w:val="00F713F0"/>
    <w:rsid w:val="00F81963"/>
    <w:rsid w:val="00F9576B"/>
    <w:rsid w:val="00FB0FDF"/>
    <w:rsid w:val="00FE4EBC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F"/>
    <w:rPr>
      <w:rFonts w:ascii="SchoolDL" w:hAnsi="SchoolD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2141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FF"/>
    <w:rPr>
      <w:rFonts w:ascii="Tahoma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E264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E264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rsid w:val="00E264FF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character" w:styleId="a8">
    <w:name w:val="Strong"/>
    <w:basedOn w:val="a0"/>
    <w:qFormat/>
    <w:rsid w:val="00E264FF"/>
    <w:rPr>
      <w:b/>
      <w:bCs/>
    </w:rPr>
  </w:style>
  <w:style w:type="paragraph" w:customStyle="1" w:styleId="1">
    <w:name w:val="Название1"/>
    <w:basedOn w:val="a"/>
    <w:rsid w:val="006718D3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szCs w:val="24"/>
      <w:lang w:val="uk-UA" w:eastAsia="en-US"/>
    </w:rPr>
  </w:style>
  <w:style w:type="character" w:styleId="a9">
    <w:name w:val="FollowedHyperlink"/>
    <w:basedOn w:val="a0"/>
    <w:uiPriority w:val="99"/>
    <w:semiHidden/>
    <w:unhideWhenUsed/>
    <w:rsid w:val="006718D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BA1351"/>
    <w:rPr>
      <w:rFonts w:ascii="Calibri" w:eastAsia="Times New Roman" w:hAnsi="Calibri"/>
      <w:sz w:val="22"/>
      <w:szCs w:val="22"/>
      <w:lang w:eastAsia="ru-RU"/>
    </w:rPr>
  </w:style>
  <w:style w:type="table" w:styleId="ab">
    <w:name w:val="Table Grid"/>
    <w:basedOn w:val="a1"/>
    <w:rsid w:val="00BA1351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62B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F"/>
    <w:rPr>
      <w:rFonts w:ascii="SchoolDL" w:hAnsi="SchoolD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2141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FF"/>
    <w:rPr>
      <w:rFonts w:ascii="Tahoma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E264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E264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rsid w:val="00E264FF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character" w:styleId="a8">
    <w:name w:val="Strong"/>
    <w:basedOn w:val="a0"/>
    <w:qFormat/>
    <w:rsid w:val="00E264FF"/>
    <w:rPr>
      <w:b/>
      <w:bCs/>
    </w:rPr>
  </w:style>
  <w:style w:type="paragraph" w:customStyle="1" w:styleId="1">
    <w:name w:val="Название1"/>
    <w:basedOn w:val="a"/>
    <w:rsid w:val="006718D3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szCs w:val="24"/>
      <w:lang w:val="uk-UA" w:eastAsia="en-US"/>
    </w:rPr>
  </w:style>
  <w:style w:type="character" w:styleId="a9">
    <w:name w:val="FollowedHyperlink"/>
    <w:basedOn w:val="a0"/>
    <w:uiPriority w:val="99"/>
    <w:semiHidden/>
    <w:unhideWhenUsed/>
    <w:rsid w:val="006718D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BA1351"/>
    <w:rPr>
      <w:rFonts w:ascii="Calibri" w:eastAsia="Times New Roman" w:hAnsi="Calibri"/>
      <w:sz w:val="22"/>
      <w:szCs w:val="22"/>
      <w:lang w:eastAsia="ru-RU"/>
    </w:rPr>
  </w:style>
  <w:style w:type="table" w:styleId="ab">
    <w:name w:val="Table Grid"/>
    <w:basedOn w:val="a1"/>
    <w:rsid w:val="00BA1351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62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yperlink" Target="mailto:osvitaotg2018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hyperlink" Target="mailto:info@yurivska.otg.d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info@yurivska.otg.dp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svita.ua/legislation/other/82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law/223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2025-10-02T08:37:00Z</cp:lastPrinted>
  <dcterms:created xsi:type="dcterms:W3CDTF">2025-10-24T12:35:00Z</dcterms:created>
  <dcterms:modified xsi:type="dcterms:W3CDTF">2025-11-21T11:03:00Z</dcterms:modified>
</cp:coreProperties>
</file>