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05" w:rsidRPr="00AD5305" w:rsidRDefault="00AD5305" w:rsidP="00AD530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AD5305">
        <w:rPr>
          <w:rFonts w:ascii="Times New Roman" w:eastAsia="Times New Roman" w:hAnsi="Times New Roman" w:cs="Times New Roman"/>
          <w:b/>
          <w:bCs/>
          <w:kern w:val="36"/>
          <w:sz w:val="24"/>
          <w:szCs w:val="24"/>
          <w:lang w:eastAsia="uk-UA"/>
        </w:rPr>
        <w:t xml:space="preserve">Податковий </w:t>
      </w:r>
      <w:proofErr w:type="spellStart"/>
      <w:r w:rsidRPr="00AD5305">
        <w:rPr>
          <w:rFonts w:ascii="Times New Roman" w:eastAsia="Times New Roman" w:hAnsi="Times New Roman" w:cs="Times New Roman"/>
          <w:b/>
          <w:bCs/>
          <w:kern w:val="36"/>
          <w:sz w:val="24"/>
          <w:szCs w:val="24"/>
          <w:lang w:eastAsia="uk-UA"/>
        </w:rPr>
        <w:t>комплаєнс</w:t>
      </w:r>
      <w:proofErr w:type="spellEnd"/>
      <w:r w:rsidRPr="00AD5305">
        <w:rPr>
          <w:rFonts w:ascii="Times New Roman" w:eastAsia="Times New Roman" w:hAnsi="Times New Roman" w:cs="Times New Roman"/>
          <w:b/>
          <w:bCs/>
          <w:kern w:val="36"/>
          <w:sz w:val="24"/>
          <w:szCs w:val="24"/>
          <w:lang w:eastAsia="uk-UA"/>
        </w:rPr>
        <w:t xml:space="preserve"> – допомога бізнесу від ДПС</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AD5305">
        <w:rPr>
          <w:rFonts w:ascii="Times New Roman" w:eastAsia="Times New Roman" w:hAnsi="Times New Roman" w:cs="Times New Roman"/>
          <w:sz w:val="24"/>
          <w:szCs w:val="24"/>
          <w:lang w:eastAsia="uk-UA"/>
        </w:rPr>
        <w:t>Павлоградський</w:t>
      </w:r>
      <w:proofErr w:type="spellEnd"/>
      <w:r w:rsidRPr="00AD5305">
        <w:rPr>
          <w:rFonts w:ascii="Times New Roman" w:eastAsia="Times New Roman" w:hAnsi="Times New Roman" w:cs="Times New Roman"/>
          <w:sz w:val="24"/>
          <w:szCs w:val="24"/>
          <w:lang w:eastAsia="uk-UA"/>
        </w:rPr>
        <w:t xml:space="preserve"> район) нагадує, що відповідно до постанови Кабінету Міністрів України від 27 липня 2024 року № 854 в Україні запроваджено експериментальний </w:t>
      </w:r>
      <w:proofErr w:type="spellStart"/>
      <w:r w:rsidRPr="00AD5305">
        <w:rPr>
          <w:rFonts w:ascii="Times New Roman" w:eastAsia="Times New Roman" w:hAnsi="Times New Roman" w:cs="Times New Roman"/>
          <w:sz w:val="24"/>
          <w:szCs w:val="24"/>
          <w:lang w:eastAsia="uk-UA"/>
        </w:rPr>
        <w:t>проєкт</w:t>
      </w:r>
      <w:proofErr w:type="spellEnd"/>
      <w:r w:rsidRPr="00AD5305">
        <w:rPr>
          <w:rFonts w:ascii="Times New Roman" w:eastAsia="Times New Roman" w:hAnsi="Times New Roman" w:cs="Times New Roman"/>
          <w:sz w:val="24"/>
          <w:szCs w:val="24"/>
          <w:lang w:eastAsia="uk-UA"/>
        </w:rPr>
        <w:t xml:space="preserve"> із функціонування системи управління податковими ризиками (</w:t>
      </w:r>
      <w:proofErr w:type="spellStart"/>
      <w:r w:rsidRPr="00AD5305">
        <w:rPr>
          <w:rFonts w:ascii="Times New Roman" w:eastAsia="Times New Roman" w:hAnsi="Times New Roman" w:cs="Times New Roman"/>
          <w:sz w:val="24"/>
          <w:szCs w:val="24"/>
          <w:lang w:eastAsia="uk-UA"/>
        </w:rPr>
        <w:t>комплаєнс-ризиками</w:t>
      </w:r>
      <w:proofErr w:type="spellEnd"/>
      <w:r w:rsidRPr="00AD5305">
        <w:rPr>
          <w:rFonts w:ascii="Times New Roman" w:eastAsia="Times New Roman" w:hAnsi="Times New Roman" w:cs="Times New Roman"/>
          <w:sz w:val="24"/>
          <w:szCs w:val="24"/>
          <w:lang w:eastAsia="uk-UA"/>
        </w:rPr>
        <w:t xml:space="preserve">) у ДПС. Ця ініціатива є важливою складовою Національної стратегії доходів до 2030 року та спрямована на створення прозорого та передбачуваного середовища для ведення бізнесу.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Варто знати, що податковий </w:t>
      </w:r>
      <w:proofErr w:type="spellStart"/>
      <w:r w:rsidRPr="00AD5305">
        <w:rPr>
          <w:rFonts w:ascii="Times New Roman" w:eastAsia="Times New Roman" w:hAnsi="Times New Roman" w:cs="Times New Roman"/>
          <w:sz w:val="24"/>
          <w:szCs w:val="24"/>
          <w:lang w:eastAsia="uk-UA"/>
        </w:rPr>
        <w:t>комплаєнс</w:t>
      </w:r>
      <w:proofErr w:type="spellEnd"/>
      <w:r w:rsidRPr="00AD5305">
        <w:rPr>
          <w:rFonts w:ascii="Times New Roman" w:eastAsia="Times New Roman" w:hAnsi="Times New Roman" w:cs="Times New Roman"/>
          <w:sz w:val="24"/>
          <w:szCs w:val="24"/>
          <w:lang w:eastAsia="uk-UA"/>
        </w:rPr>
        <w:t xml:space="preserve"> – це сучасний підхід до взаємодії між податковою службою та платниками податків. Його основа – управління податковими ризиками, відкритий діалог і підтримка бізнесу, щоб платники могли виконувати свої податкові обов’язки своєчасно та без порушень.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Сьогодні Державна податкова служба робить акцент на </w:t>
      </w:r>
      <w:proofErr w:type="spellStart"/>
      <w:r w:rsidRPr="00AD5305">
        <w:rPr>
          <w:rFonts w:ascii="Times New Roman" w:eastAsia="Times New Roman" w:hAnsi="Times New Roman" w:cs="Times New Roman"/>
          <w:sz w:val="24"/>
          <w:szCs w:val="24"/>
          <w:lang w:eastAsia="uk-UA"/>
        </w:rPr>
        <w:t>проактивній</w:t>
      </w:r>
      <w:proofErr w:type="spellEnd"/>
      <w:r w:rsidRPr="00AD5305">
        <w:rPr>
          <w:rFonts w:ascii="Times New Roman" w:eastAsia="Times New Roman" w:hAnsi="Times New Roman" w:cs="Times New Roman"/>
          <w:sz w:val="24"/>
          <w:szCs w:val="24"/>
          <w:lang w:eastAsia="uk-UA"/>
        </w:rPr>
        <w:t xml:space="preserve"> роботі з бізнесом. Одним із ключових інструментів такої взаємодії став Електронний кабінет, через який платники отримують адресні інформаційні повідомлення та нагадування. Це допомагає підприємцям вчасно реагувати на можливі ризики та уникати порушень ще на етапі їх виникнення.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Зокрема, у сфері реєстрації платників ПДВ запроваджено механізм превентивного інформування. Щомісяця суб’єкти господарювання отримують інформаційні повідомлення, які нагадують про необхідність реєстрації платником ПДВ у разі досягнення встановлених критеріїв. Такий підхід дає змогу підприємствам самостійно і своєчасно виконати вимоги законодавства.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Окрему увагу приділено контролю за поданням звітності. Через Електронний кабінет платникам надходять нагадування про строки подання декларацій. Як показує практика, більшість суб’єктів господарювання позитивно реагують на такі повідомлення і подають звітність добровільно.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Ще один важливий напрям – інформування про податковий борг. Система раннього повідомлення дозволяє оперативно інформувати платників про наявність заборгованості. Багато підприємців після отримання такого повідомлення одразу врегульовують свої розрахунки з бюджетом.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Особливу увагу ДПС приділяє ризикам у податковому декларуванні. Основний акцент робиться на консультаційній та роз’яснювальній роботі, що дає можливість бізнесу вчасно виправити помилки у звітності без застосування перевірок. При цьому перевірки розглядаються як крайній інструмент контролю.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Варто зазначити, що 2026 рік – черговий етап розвитку системи управління податковими ризиками. До 2030 року така система має стати стандартом роботи податкової служби та бути інтегрованою у всі управлінські процеси.  </w:t>
      </w:r>
    </w:p>
    <w:p w:rsidR="00AD5305" w:rsidRPr="00AD5305" w:rsidRDefault="00AD5305" w:rsidP="00AD5305">
      <w:pPr>
        <w:spacing w:after="0" w:line="240" w:lineRule="auto"/>
        <w:ind w:firstLine="567"/>
        <w:jc w:val="both"/>
        <w:rPr>
          <w:rFonts w:ascii="Times New Roman" w:eastAsia="Times New Roman" w:hAnsi="Times New Roman" w:cs="Times New Roman"/>
          <w:sz w:val="24"/>
          <w:szCs w:val="24"/>
          <w:lang w:eastAsia="uk-UA"/>
        </w:rPr>
      </w:pPr>
      <w:r w:rsidRPr="00AD5305">
        <w:rPr>
          <w:rFonts w:ascii="Times New Roman" w:eastAsia="Times New Roman" w:hAnsi="Times New Roman" w:cs="Times New Roman"/>
          <w:sz w:val="24"/>
          <w:szCs w:val="24"/>
          <w:lang w:eastAsia="uk-UA"/>
        </w:rPr>
        <w:t xml:space="preserve">ДПС і надалі робить ставку на партнерство з бізнесом – через роз’яснення, консультації та інформаційну підтримку. Мета цього підходу – сформувати ефективний податковий </w:t>
      </w:r>
      <w:proofErr w:type="spellStart"/>
      <w:r w:rsidRPr="00AD5305">
        <w:rPr>
          <w:rFonts w:ascii="Times New Roman" w:eastAsia="Times New Roman" w:hAnsi="Times New Roman" w:cs="Times New Roman"/>
          <w:sz w:val="24"/>
          <w:szCs w:val="24"/>
          <w:lang w:eastAsia="uk-UA"/>
        </w:rPr>
        <w:t>комплаєнс</w:t>
      </w:r>
      <w:proofErr w:type="spellEnd"/>
      <w:r w:rsidRPr="00AD5305">
        <w:rPr>
          <w:rFonts w:ascii="Times New Roman" w:eastAsia="Times New Roman" w:hAnsi="Times New Roman" w:cs="Times New Roman"/>
          <w:sz w:val="24"/>
          <w:szCs w:val="24"/>
          <w:lang w:eastAsia="uk-UA"/>
        </w:rPr>
        <w:t xml:space="preserve">, коли своєчасна сплата податків стає результатом співпраці держави та підприємців.  </w:t>
      </w:r>
    </w:p>
    <w:sectPr w:rsidR="00AD5305" w:rsidRPr="00AD5305" w:rsidSect="00B87D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5305"/>
    <w:rsid w:val="00AD5305"/>
    <w:rsid w:val="00B87D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FF"/>
  </w:style>
  <w:style w:type="paragraph" w:styleId="1">
    <w:name w:val="heading 1"/>
    <w:basedOn w:val="a"/>
    <w:link w:val="10"/>
    <w:uiPriority w:val="9"/>
    <w:qFormat/>
    <w:rsid w:val="00AD53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30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AD530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068308285">
      <w:bodyDiv w:val="1"/>
      <w:marLeft w:val="0"/>
      <w:marRight w:val="0"/>
      <w:marTop w:val="0"/>
      <w:marBottom w:val="0"/>
      <w:divBdr>
        <w:top w:val="none" w:sz="0" w:space="0" w:color="auto"/>
        <w:left w:val="none" w:sz="0" w:space="0" w:color="auto"/>
        <w:bottom w:val="none" w:sz="0" w:space="0" w:color="auto"/>
        <w:right w:val="none" w:sz="0" w:space="0" w:color="auto"/>
      </w:divBdr>
      <w:divsChild>
        <w:div w:id="1296714524">
          <w:marLeft w:val="0"/>
          <w:marRight w:val="0"/>
          <w:marTop w:val="0"/>
          <w:marBottom w:val="0"/>
          <w:divBdr>
            <w:top w:val="none" w:sz="0" w:space="0" w:color="auto"/>
            <w:left w:val="none" w:sz="0" w:space="0" w:color="auto"/>
            <w:bottom w:val="none" w:sz="0" w:space="0" w:color="auto"/>
            <w:right w:val="none" w:sz="0" w:space="0" w:color="auto"/>
          </w:divBdr>
          <w:divsChild>
            <w:div w:id="677315119">
              <w:marLeft w:val="0"/>
              <w:marRight w:val="0"/>
              <w:marTop w:val="0"/>
              <w:marBottom w:val="0"/>
              <w:divBdr>
                <w:top w:val="none" w:sz="0" w:space="0" w:color="auto"/>
                <w:left w:val="none" w:sz="0" w:space="0" w:color="auto"/>
                <w:bottom w:val="none" w:sz="0" w:space="0" w:color="auto"/>
                <w:right w:val="none" w:sz="0" w:space="0" w:color="auto"/>
              </w:divBdr>
            </w:div>
          </w:divsChild>
        </w:div>
        <w:div w:id="2058502033">
          <w:marLeft w:val="0"/>
          <w:marRight w:val="0"/>
          <w:marTop w:val="0"/>
          <w:marBottom w:val="0"/>
          <w:divBdr>
            <w:top w:val="none" w:sz="0" w:space="0" w:color="auto"/>
            <w:left w:val="none" w:sz="0" w:space="0" w:color="auto"/>
            <w:bottom w:val="none" w:sz="0" w:space="0" w:color="auto"/>
            <w:right w:val="none" w:sz="0" w:space="0" w:color="auto"/>
          </w:divBdr>
          <w:divsChild>
            <w:div w:id="1477838448">
              <w:marLeft w:val="0"/>
              <w:marRight w:val="0"/>
              <w:marTop w:val="0"/>
              <w:marBottom w:val="0"/>
              <w:divBdr>
                <w:top w:val="none" w:sz="0" w:space="0" w:color="auto"/>
                <w:left w:val="none" w:sz="0" w:space="0" w:color="auto"/>
                <w:bottom w:val="none" w:sz="0" w:space="0" w:color="auto"/>
                <w:right w:val="none" w:sz="0" w:space="0" w:color="auto"/>
              </w:divBdr>
              <w:divsChild>
                <w:div w:id="1501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1859</Words>
  <Characters>1060</Characters>
  <Application>Microsoft Office Word</Application>
  <DocSecurity>0</DocSecurity>
  <Lines>8</Lines>
  <Paragraphs>5</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2026-04-03T08:20:00Z</dcterms:created>
  <dcterms:modified xsi:type="dcterms:W3CDTF">2026-04-03T08:20:00Z</dcterms:modified>
</cp:coreProperties>
</file>